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FA7" w:rsidRDefault="00127FA7" w:rsidP="00127FA7">
      <w:pPr>
        <w:pStyle w:val="2"/>
        <w:tabs>
          <w:tab w:val="left" w:pos="-360"/>
          <w:tab w:val="num" w:pos="0"/>
        </w:tabs>
        <w:suppressAutoHyphens/>
        <w:spacing w:before="0" w:after="0"/>
        <w:ind w:left="-360"/>
        <w:rPr>
          <w:rFonts w:ascii="Times New Roman" w:hAnsi="Times New Roman" w:cs="Times New Roman"/>
          <w:i w:val="0"/>
          <w:sz w:val="24"/>
        </w:rPr>
      </w:pPr>
      <w:r>
        <w:rPr>
          <w:rFonts w:ascii="Times New Roman" w:hAnsi="Times New Roman" w:cs="Times New Roman"/>
          <w:bCs w:val="0"/>
          <w:i w:val="0"/>
          <w:sz w:val="24"/>
        </w:rPr>
        <w:t xml:space="preserve">            </w:t>
      </w:r>
      <w:r w:rsidR="00A7176F">
        <w:rPr>
          <w:rFonts w:ascii="Times New Roman" w:hAnsi="Times New Roman" w:cs="Times New Roman"/>
          <w:bCs w:val="0"/>
          <w:i w:val="0"/>
          <w:sz w:val="24"/>
        </w:rPr>
        <w:t xml:space="preserve">    </w:t>
      </w:r>
      <w:r>
        <w:rPr>
          <w:rFonts w:ascii="Times New Roman" w:hAnsi="Times New Roman" w:cs="Times New Roman"/>
          <w:bCs w:val="0"/>
          <w:i w:val="0"/>
          <w:sz w:val="24"/>
        </w:rPr>
        <w:t xml:space="preserve">  АДМИНИСТРАЦИЯ  </w:t>
      </w:r>
    </w:p>
    <w:p w:rsidR="00127FA7" w:rsidRDefault="00127FA7" w:rsidP="00127FA7">
      <w:pPr>
        <w:pStyle w:val="2"/>
        <w:tabs>
          <w:tab w:val="left" w:pos="-360"/>
          <w:tab w:val="num" w:pos="0"/>
        </w:tabs>
        <w:suppressAutoHyphens/>
        <w:spacing w:before="0" w:after="0"/>
        <w:ind w:left="-360"/>
        <w:rPr>
          <w:rFonts w:ascii="Times New Roman" w:hAnsi="Times New Roman" w:cs="Times New Roman"/>
          <w:bCs w:val="0"/>
          <w:i w:val="0"/>
          <w:sz w:val="24"/>
        </w:rPr>
      </w:pPr>
      <w:r>
        <w:rPr>
          <w:rFonts w:ascii="Times New Roman" w:hAnsi="Times New Roman" w:cs="Times New Roman"/>
          <w:i w:val="0"/>
        </w:rPr>
        <w:t xml:space="preserve"> </w:t>
      </w:r>
      <w:r>
        <w:rPr>
          <w:rFonts w:ascii="Times New Roman" w:hAnsi="Times New Roman" w:cs="Times New Roman"/>
          <w:bCs w:val="0"/>
          <w:i w:val="0"/>
          <w:sz w:val="24"/>
        </w:rPr>
        <w:t>МУНИЦИПАЛЬНОГО ОБРАЗОВАНИЯ</w:t>
      </w:r>
    </w:p>
    <w:p w:rsidR="00127FA7" w:rsidRDefault="00127FA7" w:rsidP="00127FA7">
      <w:pPr>
        <w:pStyle w:val="2"/>
        <w:tabs>
          <w:tab w:val="left" w:pos="-360"/>
          <w:tab w:val="num" w:pos="0"/>
        </w:tabs>
        <w:suppressAutoHyphens/>
        <w:spacing w:before="0" w:after="0"/>
        <w:ind w:left="-360"/>
        <w:rPr>
          <w:rFonts w:ascii="Times New Roman" w:hAnsi="Times New Roman" w:cs="Times New Roman"/>
          <w:bCs w:val="0"/>
          <w:i w:val="0"/>
          <w:sz w:val="24"/>
        </w:rPr>
      </w:pPr>
      <w:r>
        <w:rPr>
          <w:rFonts w:ascii="Times New Roman" w:hAnsi="Times New Roman" w:cs="Times New Roman"/>
          <w:bCs w:val="0"/>
          <w:i w:val="0"/>
          <w:sz w:val="24"/>
        </w:rPr>
        <w:t xml:space="preserve">         КРЮЧКОВСКИЙ СЕЛЬСОВЕТ</w:t>
      </w:r>
    </w:p>
    <w:p w:rsidR="00127FA7" w:rsidRDefault="00127FA7" w:rsidP="00127FA7">
      <w:pPr>
        <w:pStyle w:val="a6"/>
        <w:ind w:firstLine="180"/>
        <w:rPr>
          <w:b/>
          <w:bCs/>
          <w:sz w:val="24"/>
        </w:rPr>
      </w:pPr>
      <w:r>
        <w:rPr>
          <w:b/>
          <w:bCs/>
          <w:sz w:val="24"/>
        </w:rPr>
        <w:t xml:space="preserve">        БЕЛЯЕВСКОГО РАЙОНА</w:t>
      </w:r>
    </w:p>
    <w:p w:rsidR="00127FA7" w:rsidRDefault="00127FA7" w:rsidP="00127FA7">
      <w:pPr>
        <w:pStyle w:val="a6"/>
        <w:ind w:firstLine="180"/>
        <w:rPr>
          <w:b/>
          <w:bCs/>
          <w:sz w:val="24"/>
        </w:rPr>
      </w:pPr>
      <w:r>
        <w:rPr>
          <w:b/>
          <w:bCs/>
          <w:sz w:val="24"/>
        </w:rPr>
        <w:t xml:space="preserve">     ОРЕНБУРГСКОЙ ОБЛАСТИ</w:t>
      </w:r>
    </w:p>
    <w:p w:rsidR="00127FA7" w:rsidRDefault="00127FA7" w:rsidP="00127FA7"/>
    <w:p w:rsidR="00127FA7" w:rsidRPr="00A7176F" w:rsidRDefault="00127FA7" w:rsidP="00127FA7">
      <w:pPr>
        <w:pStyle w:val="5"/>
        <w:keepNext/>
        <w:tabs>
          <w:tab w:val="left" w:pos="0"/>
        </w:tabs>
        <w:suppressAutoHyphens/>
        <w:spacing w:before="0" w:after="0"/>
        <w:rPr>
          <w:i w:val="0"/>
          <w:sz w:val="28"/>
          <w:szCs w:val="28"/>
        </w:rPr>
      </w:pPr>
      <w:r>
        <w:rPr>
          <w:b w:val="0"/>
          <w:bCs w:val="0"/>
        </w:rPr>
        <w:t xml:space="preserve">    </w:t>
      </w:r>
      <w:r w:rsidRPr="00A7176F">
        <w:rPr>
          <w:i w:val="0"/>
          <w:sz w:val="28"/>
          <w:szCs w:val="28"/>
        </w:rPr>
        <w:t>П О С Т А Н О В Л Е Н И Е</w:t>
      </w:r>
    </w:p>
    <w:p w:rsidR="00127FA7" w:rsidRDefault="00127FA7" w:rsidP="00127FA7"/>
    <w:p w:rsidR="00127FA7" w:rsidRDefault="00127FA7" w:rsidP="00127FA7">
      <w:pPr>
        <w:pStyle w:val="a4"/>
        <w:rPr>
          <w:sz w:val="28"/>
        </w:rPr>
      </w:pPr>
      <w:r>
        <w:rPr>
          <w:sz w:val="28"/>
        </w:rPr>
        <w:t xml:space="preserve">         </w:t>
      </w:r>
      <w:r w:rsidR="00E96093">
        <w:rPr>
          <w:sz w:val="28"/>
        </w:rPr>
        <w:t>11</w:t>
      </w:r>
      <w:r>
        <w:rPr>
          <w:sz w:val="28"/>
        </w:rPr>
        <w:t xml:space="preserve">.11.2019 № </w:t>
      </w:r>
      <w:r w:rsidR="00E96093">
        <w:rPr>
          <w:sz w:val="28"/>
        </w:rPr>
        <w:t>112</w:t>
      </w:r>
      <w:r>
        <w:rPr>
          <w:sz w:val="28"/>
        </w:rPr>
        <w:t xml:space="preserve"> – п</w:t>
      </w:r>
    </w:p>
    <w:p w:rsidR="00127FA7" w:rsidRDefault="00127FA7" w:rsidP="00127FA7">
      <w:pPr>
        <w:pStyle w:val="a4"/>
        <w:rPr>
          <w:sz w:val="28"/>
        </w:rPr>
      </w:pPr>
    </w:p>
    <w:p w:rsidR="00127FA7" w:rsidRDefault="00127FA7" w:rsidP="00127FA7">
      <w:pPr>
        <w:pStyle w:val="a6"/>
        <w:rPr>
          <w:sz w:val="22"/>
          <w:szCs w:val="22"/>
        </w:rPr>
      </w:pPr>
      <w:r>
        <w:rPr>
          <w:sz w:val="22"/>
          <w:szCs w:val="22"/>
        </w:rPr>
        <w:t xml:space="preserve">                                    с.Крючковка</w:t>
      </w:r>
    </w:p>
    <w:p w:rsidR="00127FA7" w:rsidRDefault="00127FA7" w:rsidP="00127FA7">
      <w:pPr>
        <w:rPr>
          <w:sz w:val="28"/>
          <w:szCs w:val="28"/>
        </w:rPr>
      </w:pPr>
    </w:p>
    <w:p w:rsidR="00127FA7" w:rsidRDefault="00127FA7" w:rsidP="00127FA7">
      <w:pPr>
        <w:pStyle w:val="a3"/>
        <w:ind w:left="360" w:hanging="360"/>
        <w:rPr>
          <w:sz w:val="28"/>
          <w:szCs w:val="28"/>
        </w:rPr>
      </w:pPr>
      <w:r>
        <w:rPr>
          <w:rFonts w:ascii="Symbol" w:hAnsi="Symbol"/>
        </w:rPr>
        <w:t></w:t>
      </w:r>
      <w:r>
        <w:rPr>
          <w:sz w:val="28"/>
          <w:szCs w:val="28"/>
        </w:rPr>
        <w:t xml:space="preserve">Об  </w:t>
      </w:r>
      <w:r>
        <w:t xml:space="preserve">         </w:t>
      </w:r>
      <w:r>
        <w:rPr>
          <w:sz w:val="28"/>
          <w:szCs w:val="28"/>
        </w:rPr>
        <w:t>утверждении      методики</w:t>
      </w:r>
      <w:r>
        <w:rPr>
          <w:rFonts w:ascii="Symbol" w:hAnsi="Symbol"/>
          <w:sz w:val="28"/>
          <w:szCs w:val="28"/>
        </w:rPr>
        <w:t></w:t>
      </w:r>
    </w:p>
    <w:p w:rsidR="00127FA7" w:rsidRDefault="00127FA7" w:rsidP="00127FA7">
      <w:pPr>
        <w:pStyle w:val="a3"/>
        <w:ind w:left="360" w:hanging="360"/>
        <w:rPr>
          <w:rFonts w:ascii="Symbol" w:hAnsi="Symbol"/>
          <w:sz w:val="28"/>
          <w:szCs w:val="28"/>
        </w:rPr>
      </w:pPr>
      <w:r>
        <w:rPr>
          <w:sz w:val="28"/>
          <w:szCs w:val="28"/>
        </w:rPr>
        <w:t xml:space="preserve">формирования                      бюджета </w:t>
      </w:r>
    </w:p>
    <w:p w:rsidR="00127FA7" w:rsidRDefault="00127FA7" w:rsidP="00127FA7">
      <w:pPr>
        <w:ind w:left="360" w:hanging="360"/>
        <w:rPr>
          <w:sz w:val="28"/>
          <w:szCs w:val="28"/>
        </w:rPr>
      </w:pPr>
      <w:r>
        <w:rPr>
          <w:sz w:val="28"/>
          <w:szCs w:val="28"/>
        </w:rPr>
        <w:t>администрации      муниципального</w:t>
      </w:r>
    </w:p>
    <w:p w:rsidR="00127FA7" w:rsidRDefault="00127FA7" w:rsidP="00127FA7">
      <w:pPr>
        <w:ind w:left="360" w:hanging="360"/>
        <w:rPr>
          <w:sz w:val="28"/>
          <w:szCs w:val="28"/>
        </w:rPr>
      </w:pPr>
      <w:r>
        <w:rPr>
          <w:sz w:val="28"/>
          <w:szCs w:val="28"/>
        </w:rPr>
        <w:t xml:space="preserve">образования                 </w:t>
      </w:r>
      <w:proofErr w:type="spellStart"/>
      <w:r>
        <w:rPr>
          <w:sz w:val="28"/>
          <w:szCs w:val="28"/>
        </w:rPr>
        <w:t>Крючковский</w:t>
      </w:r>
      <w:proofErr w:type="spellEnd"/>
    </w:p>
    <w:p w:rsidR="00127FA7" w:rsidRDefault="00127FA7" w:rsidP="00127FA7">
      <w:pPr>
        <w:ind w:left="360" w:hanging="360"/>
        <w:rPr>
          <w:sz w:val="28"/>
          <w:szCs w:val="28"/>
        </w:rPr>
      </w:pPr>
      <w:r>
        <w:rPr>
          <w:sz w:val="28"/>
          <w:szCs w:val="28"/>
        </w:rPr>
        <w:t xml:space="preserve">сельсовет        на     </w:t>
      </w:r>
      <w:proofErr w:type="gramStart"/>
      <w:r>
        <w:rPr>
          <w:sz w:val="28"/>
          <w:szCs w:val="28"/>
        </w:rPr>
        <w:t>2020  год</w:t>
      </w:r>
      <w:proofErr w:type="gramEnd"/>
      <w:r>
        <w:rPr>
          <w:sz w:val="28"/>
          <w:szCs w:val="28"/>
        </w:rPr>
        <w:t xml:space="preserve">  и     на</w:t>
      </w:r>
    </w:p>
    <w:p w:rsidR="00127FA7" w:rsidRDefault="00127FA7" w:rsidP="00127FA7">
      <w:pPr>
        <w:ind w:left="360" w:hanging="360"/>
        <w:rPr>
          <w:sz w:val="28"/>
          <w:szCs w:val="28"/>
        </w:rPr>
      </w:pPr>
      <w:r>
        <w:rPr>
          <w:sz w:val="28"/>
          <w:szCs w:val="28"/>
        </w:rPr>
        <w:t>плановый период 2021 и 2022 годов</w:t>
      </w:r>
    </w:p>
    <w:p w:rsidR="00127FA7" w:rsidRDefault="00127FA7" w:rsidP="00127FA7">
      <w:pPr>
        <w:ind w:left="360" w:hanging="360"/>
        <w:rPr>
          <w:sz w:val="28"/>
          <w:szCs w:val="28"/>
        </w:rPr>
      </w:pPr>
    </w:p>
    <w:p w:rsidR="00127FA7" w:rsidRDefault="00127FA7" w:rsidP="00127FA7">
      <w:pPr>
        <w:ind w:left="360" w:hanging="360"/>
        <w:rPr>
          <w:sz w:val="28"/>
          <w:szCs w:val="28"/>
        </w:rPr>
      </w:pPr>
    </w:p>
    <w:p w:rsidR="00127FA7" w:rsidRDefault="00127FA7" w:rsidP="00127FA7">
      <w:pPr>
        <w:suppressAutoHyphens/>
        <w:ind w:firstLine="567"/>
        <w:jc w:val="both"/>
        <w:rPr>
          <w:sz w:val="28"/>
          <w:szCs w:val="28"/>
        </w:rPr>
      </w:pPr>
      <w:r>
        <w:rPr>
          <w:sz w:val="28"/>
          <w:szCs w:val="28"/>
        </w:rPr>
        <w:t xml:space="preserve">В целях подготовки </w:t>
      </w:r>
      <w:proofErr w:type="gramStart"/>
      <w:r>
        <w:rPr>
          <w:sz w:val="28"/>
          <w:szCs w:val="28"/>
        </w:rPr>
        <w:t>проекта  бюджета</w:t>
      </w:r>
      <w:proofErr w:type="gramEnd"/>
      <w:r>
        <w:rPr>
          <w:sz w:val="28"/>
          <w:szCs w:val="28"/>
        </w:rPr>
        <w:t xml:space="preserve"> поселения на 2020 год и на плановый период 2021 и 2022 годов:</w:t>
      </w:r>
    </w:p>
    <w:p w:rsidR="00127FA7" w:rsidRDefault="00127FA7" w:rsidP="00127FA7">
      <w:pPr>
        <w:suppressAutoHyphens/>
        <w:ind w:firstLine="560"/>
        <w:jc w:val="both"/>
        <w:rPr>
          <w:sz w:val="28"/>
          <w:szCs w:val="28"/>
        </w:rPr>
      </w:pPr>
      <w:r>
        <w:rPr>
          <w:sz w:val="28"/>
          <w:szCs w:val="28"/>
        </w:rPr>
        <w:t xml:space="preserve">1. Утвердить методику </w:t>
      </w:r>
      <w:proofErr w:type="gramStart"/>
      <w:r>
        <w:rPr>
          <w:sz w:val="28"/>
          <w:szCs w:val="28"/>
        </w:rPr>
        <w:t>формирования  бюджета</w:t>
      </w:r>
      <w:proofErr w:type="gramEnd"/>
      <w:r>
        <w:rPr>
          <w:sz w:val="28"/>
          <w:szCs w:val="28"/>
        </w:rPr>
        <w:t xml:space="preserve"> поселения на 2020 год</w:t>
      </w:r>
      <w:r>
        <w:t xml:space="preserve"> </w:t>
      </w:r>
      <w:r>
        <w:rPr>
          <w:sz w:val="28"/>
          <w:szCs w:val="28"/>
        </w:rPr>
        <w:t>и</w:t>
      </w:r>
      <w:r>
        <w:t xml:space="preserve"> </w:t>
      </w:r>
      <w:r>
        <w:rPr>
          <w:sz w:val="28"/>
          <w:szCs w:val="28"/>
        </w:rPr>
        <w:t>на плановый период 2021 и 2022 годов согласно приложению.</w:t>
      </w:r>
    </w:p>
    <w:p w:rsidR="00127FA7" w:rsidRDefault="00127FA7" w:rsidP="00127FA7">
      <w:pPr>
        <w:suppressAutoHyphens/>
        <w:ind w:firstLine="567"/>
        <w:jc w:val="both"/>
        <w:rPr>
          <w:sz w:val="28"/>
          <w:szCs w:val="28"/>
        </w:rPr>
      </w:pPr>
      <w:r>
        <w:rPr>
          <w:sz w:val="28"/>
          <w:szCs w:val="28"/>
        </w:rPr>
        <w:t>2. Контроль за исполнением настоящего постановления оставляю за собой.</w:t>
      </w:r>
    </w:p>
    <w:p w:rsidR="00127FA7" w:rsidRDefault="00127FA7" w:rsidP="00127FA7">
      <w:pPr>
        <w:jc w:val="both"/>
        <w:rPr>
          <w:sz w:val="28"/>
          <w:szCs w:val="28"/>
        </w:rPr>
      </w:pPr>
      <w:r>
        <w:rPr>
          <w:sz w:val="28"/>
          <w:szCs w:val="28"/>
        </w:rPr>
        <w:t xml:space="preserve">        3. Постановление вступает в силу со дня его подписания.</w:t>
      </w:r>
    </w:p>
    <w:p w:rsidR="00A7176F" w:rsidRDefault="00A7176F" w:rsidP="00127FA7">
      <w:pPr>
        <w:jc w:val="both"/>
        <w:rPr>
          <w:sz w:val="28"/>
          <w:szCs w:val="28"/>
        </w:rPr>
      </w:pPr>
    </w:p>
    <w:p w:rsidR="00127FA7" w:rsidRDefault="00127FA7" w:rsidP="00127FA7">
      <w:pPr>
        <w:jc w:val="both"/>
        <w:rPr>
          <w:sz w:val="28"/>
          <w:szCs w:val="28"/>
        </w:rPr>
      </w:pPr>
      <w:r>
        <w:rPr>
          <w:sz w:val="28"/>
          <w:szCs w:val="28"/>
        </w:rPr>
        <w:t xml:space="preserve">    </w:t>
      </w:r>
    </w:p>
    <w:p w:rsidR="00127FA7" w:rsidRDefault="00127FA7" w:rsidP="00127FA7">
      <w:pPr>
        <w:jc w:val="both"/>
        <w:rPr>
          <w:sz w:val="28"/>
          <w:szCs w:val="28"/>
        </w:rPr>
      </w:pPr>
    </w:p>
    <w:p w:rsidR="00127FA7" w:rsidRDefault="00127FA7" w:rsidP="00127FA7">
      <w:pPr>
        <w:pStyle w:val="a3"/>
        <w:jc w:val="both"/>
        <w:rPr>
          <w:sz w:val="28"/>
        </w:rPr>
      </w:pPr>
      <w:r>
        <w:rPr>
          <w:sz w:val="28"/>
        </w:rPr>
        <w:t xml:space="preserve">Глава сельсовета                                                         </w:t>
      </w:r>
      <w:r w:rsidR="00A7176F">
        <w:rPr>
          <w:sz w:val="28"/>
        </w:rPr>
        <w:t xml:space="preserve">     </w:t>
      </w:r>
      <w:r>
        <w:rPr>
          <w:sz w:val="28"/>
        </w:rPr>
        <w:t xml:space="preserve">              В.В. Иващенко</w:t>
      </w:r>
    </w:p>
    <w:p w:rsidR="00127FA7" w:rsidRDefault="00127FA7" w:rsidP="00127FA7">
      <w:pPr>
        <w:jc w:val="both"/>
        <w:rPr>
          <w:sz w:val="28"/>
          <w:szCs w:val="28"/>
        </w:rPr>
      </w:pPr>
    </w:p>
    <w:p w:rsidR="00127FA7" w:rsidRDefault="00127FA7" w:rsidP="00127FA7">
      <w:pPr>
        <w:jc w:val="both"/>
        <w:rPr>
          <w:sz w:val="28"/>
          <w:szCs w:val="28"/>
        </w:rPr>
      </w:pPr>
    </w:p>
    <w:p w:rsidR="00127FA7" w:rsidRDefault="00127FA7" w:rsidP="00127FA7">
      <w:pPr>
        <w:jc w:val="both"/>
        <w:rPr>
          <w:sz w:val="28"/>
          <w:szCs w:val="28"/>
        </w:rPr>
      </w:pPr>
    </w:p>
    <w:p w:rsidR="00127FA7" w:rsidRDefault="00127FA7" w:rsidP="00127FA7">
      <w:pPr>
        <w:pStyle w:val="a4"/>
        <w:rPr>
          <w:sz w:val="28"/>
        </w:rPr>
      </w:pPr>
      <w:r>
        <w:rPr>
          <w:sz w:val="28"/>
        </w:rPr>
        <w:t xml:space="preserve">Разослано: </w:t>
      </w:r>
      <w:proofErr w:type="spellStart"/>
      <w:r>
        <w:rPr>
          <w:sz w:val="28"/>
        </w:rPr>
        <w:t>райфо</w:t>
      </w:r>
      <w:proofErr w:type="spellEnd"/>
      <w:r>
        <w:rPr>
          <w:sz w:val="28"/>
        </w:rPr>
        <w:t xml:space="preserve">, специалисту </w:t>
      </w:r>
      <w:proofErr w:type="spellStart"/>
      <w:r>
        <w:rPr>
          <w:sz w:val="28"/>
        </w:rPr>
        <w:t>Ихневой</w:t>
      </w:r>
      <w:proofErr w:type="spellEnd"/>
      <w:r>
        <w:rPr>
          <w:sz w:val="28"/>
        </w:rPr>
        <w:t xml:space="preserve"> Л.В., администрации района, </w:t>
      </w:r>
    </w:p>
    <w:p w:rsidR="00127FA7" w:rsidRDefault="00127FA7" w:rsidP="00127FA7">
      <w:pPr>
        <w:pStyle w:val="a6"/>
        <w:ind w:left="0" w:firstLine="0"/>
        <w:jc w:val="both"/>
      </w:pPr>
      <w:r>
        <w:t xml:space="preserve">                   прокурору,  в дело.           </w:t>
      </w:r>
    </w:p>
    <w:p w:rsidR="00127FA7" w:rsidRDefault="00127FA7" w:rsidP="00127FA7">
      <w:pPr>
        <w:jc w:val="both"/>
        <w:rPr>
          <w:sz w:val="28"/>
          <w:szCs w:val="28"/>
        </w:rPr>
      </w:pPr>
    </w:p>
    <w:p w:rsidR="00127FA7" w:rsidRDefault="00127FA7" w:rsidP="00127FA7">
      <w:pPr>
        <w:jc w:val="both"/>
        <w:rPr>
          <w:sz w:val="28"/>
          <w:szCs w:val="28"/>
        </w:rPr>
      </w:pPr>
    </w:p>
    <w:p w:rsidR="00127FA7" w:rsidRDefault="00127FA7" w:rsidP="00127FA7">
      <w:pPr>
        <w:ind w:firstLine="720"/>
        <w:jc w:val="both"/>
        <w:rPr>
          <w:sz w:val="28"/>
          <w:szCs w:val="28"/>
        </w:rPr>
      </w:pPr>
    </w:p>
    <w:p w:rsidR="00127FA7" w:rsidRDefault="00127FA7" w:rsidP="00127FA7">
      <w:pPr>
        <w:ind w:firstLine="720"/>
        <w:jc w:val="both"/>
      </w:pPr>
    </w:p>
    <w:p w:rsidR="00127FA7" w:rsidRDefault="00127FA7" w:rsidP="00127FA7"/>
    <w:p w:rsidR="00A7176F" w:rsidRDefault="00A7176F" w:rsidP="00127FA7"/>
    <w:p w:rsidR="00A7176F" w:rsidRDefault="00A7176F" w:rsidP="00127FA7"/>
    <w:p w:rsidR="00127FA7" w:rsidRDefault="00127FA7" w:rsidP="00127FA7"/>
    <w:p w:rsidR="00127FA7" w:rsidRDefault="00127FA7" w:rsidP="00127FA7"/>
    <w:p w:rsidR="00127FA7" w:rsidRDefault="00127FA7" w:rsidP="00127FA7"/>
    <w:p w:rsidR="00127FA7" w:rsidRDefault="00127FA7" w:rsidP="00127FA7"/>
    <w:p w:rsidR="00A7176F" w:rsidRDefault="00127FA7" w:rsidP="00127FA7">
      <w:pPr>
        <w:ind w:left="5600"/>
        <w:rPr>
          <w:sz w:val="28"/>
          <w:szCs w:val="28"/>
        </w:rPr>
      </w:pPr>
      <w:r>
        <w:rPr>
          <w:sz w:val="28"/>
          <w:szCs w:val="28"/>
        </w:rPr>
        <w:lastRenderedPageBreak/>
        <w:t xml:space="preserve">Приложение </w:t>
      </w:r>
    </w:p>
    <w:p w:rsidR="00127FA7" w:rsidRDefault="00127FA7" w:rsidP="00127FA7">
      <w:pPr>
        <w:ind w:left="5600"/>
        <w:rPr>
          <w:sz w:val="28"/>
          <w:szCs w:val="28"/>
        </w:rPr>
      </w:pPr>
      <w:r>
        <w:rPr>
          <w:sz w:val="28"/>
          <w:szCs w:val="28"/>
        </w:rPr>
        <w:t xml:space="preserve">к постановлению </w:t>
      </w:r>
    </w:p>
    <w:p w:rsidR="00A7176F" w:rsidRDefault="00A7176F" w:rsidP="00127FA7">
      <w:pPr>
        <w:ind w:left="5600"/>
        <w:rPr>
          <w:sz w:val="28"/>
          <w:szCs w:val="28"/>
        </w:rPr>
      </w:pPr>
      <w:r>
        <w:rPr>
          <w:sz w:val="28"/>
          <w:szCs w:val="28"/>
        </w:rPr>
        <w:t>администрации сельсовета</w:t>
      </w:r>
    </w:p>
    <w:p w:rsidR="00127FA7" w:rsidRDefault="00127FA7" w:rsidP="00127FA7">
      <w:pPr>
        <w:ind w:left="5600"/>
        <w:rPr>
          <w:sz w:val="28"/>
          <w:szCs w:val="28"/>
        </w:rPr>
      </w:pPr>
      <w:r>
        <w:rPr>
          <w:sz w:val="28"/>
          <w:szCs w:val="28"/>
        </w:rPr>
        <w:t xml:space="preserve">от </w:t>
      </w:r>
      <w:r w:rsidR="00E96093">
        <w:rPr>
          <w:sz w:val="28"/>
          <w:szCs w:val="28"/>
        </w:rPr>
        <w:t>11</w:t>
      </w:r>
      <w:r>
        <w:rPr>
          <w:sz w:val="28"/>
          <w:szCs w:val="28"/>
        </w:rPr>
        <w:t>.11.2019 №</w:t>
      </w:r>
      <w:r w:rsidR="00E96093">
        <w:rPr>
          <w:sz w:val="28"/>
          <w:szCs w:val="28"/>
        </w:rPr>
        <w:t>112</w:t>
      </w:r>
      <w:r>
        <w:rPr>
          <w:sz w:val="28"/>
          <w:szCs w:val="28"/>
        </w:rPr>
        <w:t xml:space="preserve"> -п</w:t>
      </w:r>
    </w:p>
    <w:p w:rsidR="00127FA7" w:rsidRDefault="00127FA7" w:rsidP="00127FA7">
      <w:pPr>
        <w:jc w:val="both"/>
        <w:outlineLvl w:val="0"/>
        <w:rPr>
          <w:sz w:val="28"/>
          <w:szCs w:val="28"/>
        </w:rPr>
      </w:pPr>
    </w:p>
    <w:p w:rsidR="00127FA7" w:rsidRDefault="00127FA7" w:rsidP="00127FA7">
      <w:pPr>
        <w:autoSpaceDE w:val="0"/>
        <w:autoSpaceDN w:val="0"/>
        <w:adjustRightInd w:val="0"/>
        <w:ind w:firstLine="567"/>
        <w:jc w:val="center"/>
        <w:rPr>
          <w:sz w:val="28"/>
          <w:szCs w:val="28"/>
        </w:rPr>
      </w:pPr>
      <w:r>
        <w:rPr>
          <w:bCs/>
          <w:sz w:val="28"/>
          <w:szCs w:val="28"/>
        </w:rPr>
        <w:t>Методика</w:t>
      </w:r>
    </w:p>
    <w:p w:rsidR="00127FA7" w:rsidRDefault="00127FA7" w:rsidP="00127FA7">
      <w:pPr>
        <w:autoSpaceDE w:val="0"/>
        <w:autoSpaceDN w:val="0"/>
        <w:adjustRightInd w:val="0"/>
        <w:ind w:firstLine="567"/>
        <w:jc w:val="center"/>
        <w:rPr>
          <w:bCs/>
          <w:sz w:val="28"/>
          <w:szCs w:val="28"/>
        </w:rPr>
      </w:pPr>
      <w:r>
        <w:rPr>
          <w:bCs/>
          <w:sz w:val="28"/>
          <w:szCs w:val="28"/>
        </w:rPr>
        <w:t xml:space="preserve">формирования  бюджета поселения на </w:t>
      </w:r>
      <w:r>
        <w:rPr>
          <w:sz w:val="28"/>
          <w:szCs w:val="28"/>
        </w:rPr>
        <w:t>2020 год и на плановый период 2021 и 2022 годов</w:t>
      </w:r>
    </w:p>
    <w:p w:rsidR="00127FA7" w:rsidRDefault="00127FA7" w:rsidP="00127FA7">
      <w:pPr>
        <w:spacing w:after="40"/>
        <w:ind w:firstLine="851"/>
        <w:jc w:val="both"/>
        <w:rPr>
          <w:rFonts w:eastAsia="Calibri"/>
          <w:bCs/>
          <w:sz w:val="28"/>
          <w:szCs w:val="28"/>
          <w:lang w:eastAsia="en-US"/>
        </w:rPr>
      </w:pPr>
    </w:p>
    <w:p w:rsidR="00127FA7" w:rsidRDefault="00127FA7" w:rsidP="00127FA7">
      <w:pPr>
        <w:tabs>
          <w:tab w:val="left" w:pos="1134"/>
        </w:tabs>
        <w:ind w:firstLine="567"/>
        <w:jc w:val="both"/>
        <w:rPr>
          <w:sz w:val="28"/>
          <w:szCs w:val="28"/>
        </w:rPr>
      </w:pPr>
      <w:r>
        <w:rPr>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127FA7" w:rsidRDefault="00127FA7" w:rsidP="00127FA7">
      <w:pPr>
        <w:autoSpaceDE w:val="0"/>
        <w:autoSpaceDN w:val="0"/>
        <w:adjustRightInd w:val="0"/>
        <w:ind w:firstLine="851"/>
        <w:jc w:val="both"/>
        <w:rPr>
          <w:sz w:val="28"/>
          <w:szCs w:val="28"/>
        </w:rPr>
      </w:pPr>
      <w:r>
        <w:rPr>
          <w:sz w:val="28"/>
          <w:szCs w:val="28"/>
        </w:rPr>
        <w:t>Настоящая Методика устанавливает основные подходы к формированию доходов, порядок и методику планирования бюджетных ассигнований бюджета</w:t>
      </w:r>
      <w:r w:rsidR="00E96093">
        <w:rPr>
          <w:sz w:val="28"/>
          <w:szCs w:val="28"/>
        </w:rPr>
        <w:t xml:space="preserve"> поселения</w:t>
      </w:r>
      <w:r>
        <w:rPr>
          <w:sz w:val="28"/>
          <w:szCs w:val="28"/>
        </w:rPr>
        <w:t xml:space="preserve"> на 2020 год и на плановый период 2021 и 2022 годов. </w:t>
      </w:r>
    </w:p>
    <w:p w:rsidR="00127FA7" w:rsidRDefault="00127FA7" w:rsidP="00127FA7">
      <w:pPr>
        <w:ind w:firstLine="851"/>
        <w:jc w:val="both"/>
        <w:rPr>
          <w:sz w:val="28"/>
          <w:szCs w:val="28"/>
        </w:rPr>
      </w:pPr>
      <w:r>
        <w:rPr>
          <w:sz w:val="28"/>
          <w:szCs w:val="28"/>
        </w:rPr>
        <w:t xml:space="preserve">В основу составления бюджета сельского поселения на 2020 год и на плановый период 2021 и 2022 годов положен проект бюджетного прогноза  муниципального образования </w:t>
      </w:r>
      <w:proofErr w:type="spellStart"/>
      <w:r>
        <w:rPr>
          <w:sz w:val="28"/>
          <w:szCs w:val="28"/>
        </w:rPr>
        <w:t>Крючковский</w:t>
      </w:r>
      <w:proofErr w:type="spellEnd"/>
      <w:r>
        <w:rPr>
          <w:sz w:val="28"/>
          <w:szCs w:val="28"/>
        </w:rPr>
        <w:t xml:space="preserve"> сельсовет </w:t>
      </w:r>
      <w:proofErr w:type="spellStart"/>
      <w:r>
        <w:rPr>
          <w:sz w:val="28"/>
          <w:szCs w:val="28"/>
        </w:rPr>
        <w:t>Беляевского</w:t>
      </w:r>
      <w:proofErr w:type="spellEnd"/>
      <w:r>
        <w:rPr>
          <w:sz w:val="28"/>
          <w:szCs w:val="28"/>
        </w:rPr>
        <w:t xml:space="preserve"> района на долгосрочный период, прогноз социально-экономического развития муниципального образования </w:t>
      </w:r>
      <w:proofErr w:type="spellStart"/>
      <w:r>
        <w:rPr>
          <w:sz w:val="28"/>
          <w:szCs w:val="28"/>
        </w:rPr>
        <w:t>Крючковский</w:t>
      </w:r>
      <w:proofErr w:type="spellEnd"/>
      <w:r>
        <w:rPr>
          <w:sz w:val="28"/>
          <w:szCs w:val="28"/>
        </w:rPr>
        <w:t xml:space="preserve"> сельсовет на 2020 год и на плановый период 2021 до 2025 годов, основные направления налоговой политики и основные направления бюджетной политики на 2020 год и на плановый период 2021 и 2022 годов, а также приоритеты бюджетной и налоговой политики, установленные на федеральном, областном и районном уровнях.</w:t>
      </w:r>
    </w:p>
    <w:p w:rsidR="00127FA7" w:rsidRDefault="00127FA7" w:rsidP="00127FA7">
      <w:pPr>
        <w:tabs>
          <w:tab w:val="left" w:pos="1134"/>
        </w:tabs>
        <w:ind w:firstLine="567"/>
        <w:jc w:val="both"/>
        <w:rPr>
          <w:sz w:val="28"/>
          <w:szCs w:val="28"/>
        </w:rPr>
      </w:pPr>
      <w:r>
        <w:rPr>
          <w:sz w:val="28"/>
          <w:szCs w:val="28"/>
        </w:rPr>
        <w:t>При расчете параметров доходов бюджета применяются следующие методы прогнозирования:</w:t>
      </w:r>
    </w:p>
    <w:p w:rsidR="00127FA7" w:rsidRDefault="00127FA7" w:rsidP="00127FA7">
      <w:pPr>
        <w:tabs>
          <w:tab w:val="left" w:pos="1134"/>
        </w:tabs>
        <w:ind w:firstLine="567"/>
        <w:jc w:val="both"/>
        <w:rPr>
          <w:sz w:val="28"/>
          <w:szCs w:val="28"/>
        </w:rPr>
      </w:pPr>
      <w:r>
        <w:rPr>
          <w:sz w:val="28"/>
          <w:szCs w:val="28"/>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дохода;</w:t>
      </w:r>
    </w:p>
    <w:p w:rsidR="00127FA7" w:rsidRDefault="00127FA7" w:rsidP="00127FA7">
      <w:pPr>
        <w:tabs>
          <w:tab w:val="left" w:pos="1134"/>
        </w:tabs>
        <w:ind w:firstLine="567"/>
        <w:jc w:val="both"/>
        <w:rPr>
          <w:sz w:val="28"/>
          <w:szCs w:val="28"/>
        </w:rPr>
      </w:pPr>
      <w:r>
        <w:rPr>
          <w:sz w:val="28"/>
          <w:szCs w:val="28"/>
        </w:rPr>
        <w:t>усреднение – расчет,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127FA7" w:rsidRDefault="00127FA7" w:rsidP="00127FA7">
      <w:pPr>
        <w:tabs>
          <w:tab w:val="left" w:pos="1134"/>
        </w:tabs>
        <w:ind w:firstLine="567"/>
        <w:jc w:val="both"/>
        <w:rPr>
          <w:sz w:val="28"/>
          <w:szCs w:val="28"/>
        </w:rPr>
      </w:pPr>
      <w:r>
        <w:rPr>
          <w:sz w:val="28"/>
          <w:szCs w:val="28"/>
        </w:rPr>
        <w:t>индексация – расчет с применением индекса потребительских цен или другого коэффициента, характеризующего динамику прогнозируемого вида дохода;</w:t>
      </w:r>
    </w:p>
    <w:p w:rsidR="00127FA7" w:rsidRDefault="00127FA7" w:rsidP="00127FA7">
      <w:pPr>
        <w:tabs>
          <w:tab w:val="left" w:pos="1134"/>
        </w:tabs>
        <w:ind w:firstLine="567"/>
        <w:jc w:val="both"/>
        <w:rPr>
          <w:sz w:val="28"/>
          <w:szCs w:val="28"/>
        </w:rPr>
      </w:pPr>
      <w:r>
        <w:rPr>
          <w:sz w:val="28"/>
          <w:szCs w:val="28"/>
        </w:rPr>
        <w:t>экстраполяция – расчет, осуществляемый на основании имеющихся данных о тенденциях изменений поступлений в прошлых периодах.</w:t>
      </w:r>
    </w:p>
    <w:p w:rsidR="00127FA7" w:rsidRDefault="00127FA7" w:rsidP="00127FA7">
      <w:pPr>
        <w:pStyle w:val="ConsNormal"/>
        <w:ind w:right="0" w:firstLine="567"/>
        <w:jc w:val="both"/>
        <w:rPr>
          <w:rFonts w:ascii="Times New Roman" w:hAnsi="Times New Roman" w:cs="Times New Roman"/>
          <w:sz w:val="28"/>
          <w:szCs w:val="28"/>
        </w:rPr>
      </w:pPr>
    </w:p>
    <w:p w:rsidR="00127FA7" w:rsidRDefault="00127FA7" w:rsidP="00A7176F">
      <w:pPr>
        <w:autoSpaceDE w:val="0"/>
        <w:autoSpaceDN w:val="0"/>
        <w:adjustRightInd w:val="0"/>
        <w:rPr>
          <w:sz w:val="28"/>
          <w:szCs w:val="28"/>
        </w:rPr>
      </w:pPr>
      <w:r>
        <w:rPr>
          <w:bCs/>
        </w:rPr>
        <w:lastRenderedPageBreak/>
        <w:t xml:space="preserve">                                 </w:t>
      </w:r>
      <w:r>
        <w:rPr>
          <w:b/>
          <w:bCs/>
          <w:sz w:val="28"/>
          <w:szCs w:val="28"/>
          <w:lang w:val="en-US"/>
        </w:rPr>
        <w:t>I</w:t>
      </w:r>
      <w:r>
        <w:rPr>
          <w:b/>
          <w:bCs/>
          <w:sz w:val="28"/>
          <w:szCs w:val="28"/>
        </w:rPr>
        <w:t>.</w:t>
      </w:r>
      <w:r>
        <w:rPr>
          <w:bCs/>
          <w:sz w:val="28"/>
          <w:szCs w:val="28"/>
        </w:rPr>
        <w:t xml:space="preserve"> </w:t>
      </w:r>
      <w:r>
        <w:rPr>
          <w:b/>
          <w:bCs/>
          <w:sz w:val="28"/>
          <w:szCs w:val="28"/>
        </w:rPr>
        <w:t xml:space="preserve">Прогноз </w:t>
      </w:r>
      <w:proofErr w:type="gramStart"/>
      <w:r>
        <w:rPr>
          <w:b/>
          <w:bCs/>
          <w:sz w:val="28"/>
          <w:szCs w:val="28"/>
        </w:rPr>
        <w:t>доходов  бюджета</w:t>
      </w:r>
      <w:proofErr w:type="gramEnd"/>
      <w:r>
        <w:rPr>
          <w:b/>
          <w:bCs/>
          <w:sz w:val="28"/>
          <w:szCs w:val="28"/>
        </w:rPr>
        <w:t xml:space="preserve"> поселения</w:t>
      </w:r>
    </w:p>
    <w:p w:rsidR="00127FA7" w:rsidRDefault="00127FA7" w:rsidP="00127FA7">
      <w:pPr>
        <w:autoSpaceDE w:val="0"/>
        <w:autoSpaceDN w:val="0"/>
        <w:adjustRightInd w:val="0"/>
        <w:ind w:firstLine="567"/>
        <w:jc w:val="both"/>
        <w:rPr>
          <w:bCs/>
          <w:sz w:val="28"/>
          <w:szCs w:val="28"/>
        </w:rPr>
      </w:pPr>
    </w:p>
    <w:p w:rsidR="00127FA7" w:rsidRDefault="00127FA7" w:rsidP="00127FA7">
      <w:pPr>
        <w:pStyle w:val="ConsPlusNormal"/>
        <w:widowControl/>
        <w:ind w:firstLine="567"/>
        <w:jc w:val="both"/>
        <w:rPr>
          <w:rFonts w:ascii="Times New Roman" w:hAnsi="Times New Roman" w:cs="Times New Roman"/>
          <w:sz w:val="28"/>
          <w:szCs w:val="28"/>
        </w:rPr>
      </w:pPr>
      <w:r>
        <w:rPr>
          <w:b/>
          <w:bCs/>
          <w:sz w:val="28"/>
          <w:szCs w:val="28"/>
        </w:rPr>
        <w:t>1</w:t>
      </w:r>
      <w:r>
        <w:rPr>
          <w:rFonts w:ascii="Times New Roman" w:hAnsi="Times New Roman" w:cs="Times New Roman"/>
          <w:b/>
          <w:bCs/>
          <w:sz w:val="28"/>
          <w:szCs w:val="28"/>
        </w:rPr>
        <w:t>.Налог на доходы физических лиц</w:t>
      </w:r>
      <w:r>
        <w:rPr>
          <w:rFonts w:ascii="Times New Roman" w:hAnsi="Times New Roman" w:cs="Times New Roman"/>
          <w:bCs/>
          <w:sz w:val="28"/>
          <w:szCs w:val="28"/>
        </w:rPr>
        <w:t xml:space="preserve">.  </w:t>
      </w:r>
      <w:r>
        <w:rPr>
          <w:rFonts w:ascii="Times New Roman" w:hAnsi="Times New Roman" w:cs="Times New Roman"/>
          <w:sz w:val="28"/>
          <w:szCs w:val="28"/>
        </w:rPr>
        <w:t>Для расчета</w:t>
      </w:r>
      <w:r>
        <w:rPr>
          <w:rFonts w:ascii="Times New Roman" w:hAnsi="Times New Roman" w:cs="Times New Roman"/>
          <w:b/>
          <w:sz w:val="28"/>
          <w:szCs w:val="28"/>
        </w:rPr>
        <w:t xml:space="preserve"> налога на доходы физических лиц</w:t>
      </w:r>
      <w:r>
        <w:rPr>
          <w:rFonts w:ascii="Times New Roman" w:hAnsi="Times New Roman" w:cs="Times New Roman"/>
          <w:sz w:val="28"/>
          <w:szCs w:val="28"/>
        </w:rPr>
        <w:t xml:space="preserve"> используются:</w:t>
      </w:r>
    </w:p>
    <w:p w:rsidR="00127FA7" w:rsidRDefault="00127FA7" w:rsidP="00127FA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показатели прогноза социально-экономического развития из прогнозируемого фонда оплаты труда на 2020 год и на плановый период 2021 и 2022 годов, за исключением сумм налоговых вычетов, не подлежащих налогообложению; </w:t>
      </w:r>
    </w:p>
    <w:p w:rsidR="00127FA7" w:rsidRDefault="00127FA7" w:rsidP="00127FA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динамика налоговой базы по налогу согласно данным отчёта по формам № 5-НДФЛ «Отчёт о налоговой базе и структуре начислений по налогу на доходы физических лиц, удерживаемому налоговыми агентами» и № 5-ДДК «Отчёт о декларировании доходов физическими лицами» сложившаяся за предыдущие периоды (налоговые вычеты, ставки, суммы налога, подлежащие возврату из бюджета);</w:t>
      </w:r>
    </w:p>
    <w:p w:rsidR="00127FA7" w:rsidRDefault="00127FA7" w:rsidP="00127FA7">
      <w:pPr>
        <w:ind w:firstLine="709"/>
        <w:jc w:val="both"/>
        <w:rPr>
          <w:sz w:val="28"/>
          <w:szCs w:val="28"/>
        </w:rPr>
      </w:pPr>
      <w:r>
        <w:rPr>
          <w:sz w:val="28"/>
          <w:szCs w:val="28"/>
        </w:rPr>
        <w:t>- основные направления бюджетной и налоговой политики, установленные на федеральном уровне, на очередной финансовый год и плановый период.</w:t>
      </w:r>
    </w:p>
    <w:p w:rsidR="00127FA7" w:rsidRDefault="00127FA7" w:rsidP="00127FA7">
      <w:pPr>
        <w:shd w:val="clear" w:color="auto" w:fill="FFFFFF"/>
        <w:tabs>
          <w:tab w:val="left" w:pos="5812"/>
        </w:tabs>
        <w:ind w:firstLine="709"/>
        <w:jc w:val="both"/>
        <w:rPr>
          <w:sz w:val="28"/>
          <w:szCs w:val="28"/>
        </w:rPr>
      </w:pPr>
      <w:r>
        <w:rPr>
          <w:sz w:val="28"/>
          <w:szCs w:val="28"/>
        </w:rPr>
        <w:t>Общий прогнозный объем поступлений в бюджет налога на доходы физических лиц (</w:t>
      </w:r>
      <w:r>
        <w:rPr>
          <w:b/>
          <w:sz w:val="28"/>
          <w:szCs w:val="28"/>
        </w:rPr>
        <w:t>НДФЛ всего</w:t>
      </w:r>
      <w:r>
        <w:rPr>
          <w:sz w:val="28"/>
          <w:szCs w:val="28"/>
        </w:rPr>
        <w:t>) определяется как сумма прогнозных поступлений каждого вида налога.</w:t>
      </w:r>
    </w:p>
    <w:p w:rsidR="00127FA7" w:rsidRDefault="00127FA7" w:rsidP="00127FA7">
      <w:pPr>
        <w:shd w:val="clear" w:color="auto" w:fill="FFFFFF"/>
        <w:tabs>
          <w:tab w:val="left" w:pos="5812"/>
        </w:tabs>
        <w:ind w:firstLine="709"/>
        <w:rPr>
          <w:b/>
          <w:sz w:val="28"/>
          <w:szCs w:val="28"/>
        </w:rPr>
      </w:pPr>
      <w:r>
        <w:rPr>
          <w:b/>
          <w:sz w:val="28"/>
          <w:szCs w:val="28"/>
        </w:rPr>
        <w:t>НДФЛ всего = НДФЛ 1 + НДФЛ 2 + НДФЛ3,</w:t>
      </w:r>
    </w:p>
    <w:p w:rsidR="00127FA7" w:rsidRDefault="00127FA7" w:rsidP="00127FA7">
      <w:pPr>
        <w:shd w:val="clear" w:color="auto" w:fill="FFFFFF"/>
        <w:tabs>
          <w:tab w:val="left" w:pos="5812"/>
        </w:tabs>
        <w:ind w:firstLine="709"/>
        <w:jc w:val="both"/>
        <w:rPr>
          <w:sz w:val="28"/>
          <w:szCs w:val="28"/>
        </w:rPr>
      </w:pPr>
      <w:r>
        <w:rPr>
          <w:sz w:val="28"/>
          <w:szCs w:val="28"/>
        </w:rPr>
        <w:t>где:</w:t>
      </w:r>
    </w:p>
    <w:p w:rsidR="00127FA7" w:rsidRDefault="00127FA7" w:rsidP="00127FA7">
      <w:pPr>
        <w:shd w:val="clear" w:color="auto" w:fill="FFFFFF"/>
        <w:tabs>
          <w:tab w:val="left" w:pos="5812"/>
        </w:tabs>
        <w:ind w:firstLine="709"/>
        <w:jc w:val="both"/>
        <w:rPr>
          <w:sz w:val="28"/>
          <w:szCs w:val="28"/>
        </w:rPr>
      </w:pPr>
      <w:r>
        <w:rPr>
          <w:b/>
          <w:sz w:val="28"/>
          <w:szCs w:val="28"/>
        </w:rPr>
        <w:t>НДФЛ 1</w:t>
      </w:r>
      <w:r>
        <w:rPr>
          <w:sz w:val="28"/>
          <w:szCs w:val="28"/>
        </w:rPr>
        <w:t xml:space="preserve"> – объём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 (КБК 182 1 01 02010 01 0000 110);</w:t>
      </w:r>
    </w:p>
    <w:p w:rsidR="00127FA7" w:rsidRDefault="00127FA7" w:rsidP="00127FA7">
      <w:pPr>
        <w:shd w:val="clear" w:color="auto" w:fill="FFFFFF"/>
        <w:tabs>
          <w:tab w:val="left" w:pos="5812"/>
        </w:tabs>
        <w:ind w:firstLine="709"/>
        <w:jc w:val="both"/>
        <w:rPr>
          <w:sz w:val="28"/>
          <w:szCs w:val="28"/>
        </w:rPr>
      </w:pPr>
      <w:r>
        <w:rPr>
          <w:b/>
          <w:sz w:val="28"/>
          <w:szCs w:val="28"/>
        </w:rPr>
        <w:t>НДФЛ 2</w:t>
      </w:r>
      <w:r>
        <w:rPr>
          <w:sz w:val="28"/>
          <w:szCs w:val="28"/>
        </w:rPr>
        <w:t xml:space="preserve"> – объём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(КБК 182 1 01 02020 01 0000 110);</w:t>
      </w:r>
    </w:p>
    <w:p w:rsidR="00127FA7" w:rsidRDefault="00127FA7" w:rsidP="00127FA7">
      <w:pPr>
        <w:shd w:val="clear" w:color="auto" w:fill="FFFFFF"/>
        <w:tabs>
          <w:tab w:val="left" w:pos="5812"/>
        </w:tabs>
        <w:ind w:firstLine="709"/>
        <w:jc w:val="both"/>
        <w:rPr>
          <w:sz w:val="28"/>
          <w:szCs w:val="28"/>
        </w:rPr>
      </w:pPr>
      <w:r>
        <w:rPr>
          <w:b/>
          <w:sz w:val="28"/>
          <w:szCs w:val="28"/>
        </w:rPr>
        <w:t>НДФЛ 3</w:t>
      </w:r>
      <w:r>
        <w:rPr>
          <w:sz w:val="28"/>
          <w:szCs w:val="28"/>
        </w:rPr>
        <w:t xml:space="preserve"> – объём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 (КБК 182 1 01 02030 01 0000 110).</w:t>
      </w:r>
    </w:p>
    <w:p w:rsidR="00127FA7" w:rsidRDefault="00127FA7" w:rsidP="00127FA7">
      <w:pPr>
        <w:ind w:firstLine="709"/>
        <w:jc w:val="both"/>
        <w:rPr>
          <w:sz w:val="28"/>
          <w:szCs w:val="28"/>
        </w:rPr>
      </w:pPr>
      <w:r>
        <w:rPr>
          <w:sz w:val="28"/>
          <w:szCs w:val="28"/>
        </w:rPr>
        <w:t>Прогнозный объём поступлений налога на доходы физических лиц с доходов, источником которых является налоговый агент</w:t>
      </w:r>
      <w:r>
        <w:rPr>
          <w:b/>
          <w:sz w:val="28"/>
          <w:szCs w:val="28"/>
        </w:rPr>
        <w:t xml:space="preserve"> (НДФЛ 1)</w:t>
      </w:r>
      <w:r>
        <w:rPr>
          <w:sz w:val="28"/>
          <w:szCs w:val="28"/>
        </w:rPr>
        <w:t>, рассчитывается исходя из налоговой базы по налогу на доходы физических лиц по форме № 5-НДФЛ «Отчёт о налоговой базе и структуре начислений по налогу на доходы физических лиц, удерживаемому налоговыми агентами» и прогнозируемого роста фонда заработной платы по следующим формулам:</w:t>
      </w:r>
    </w:p>
    <w:p w:rsidR="00127FA7" w:rsidRDefault="00127FA7" w:rsidP="00127FA7">
      <w:pPr>
        <w:ind w:firstLine="709"/>
        <w:jc w:val="both"/>
        <w:rPr>
          <w:sz w:val="28"/>
          <w:szCs w:val="28"/>
        </w:rPr>
      </w:pPr>
      <w:r>
        <w:rPr>
          <w:b/>
          <w:sz w:val="28"/>
          <w:szCs w:val="28"/>
        </w:rPr>
        <w:t xml:space="preserve">- </w:t>
      </w:r>
      <w:r>
        <w:rPr>
          <w:sz w:val="28"/>
          <w:szCs w:val="28"/>
        </w:rPr>
        <w:t>доходы, облагаемые по ставке 13 процентов</w:t>
      </w:r>
    </w:p>
    <w:p w:rsidR="00127FA7" w:rsidRDefault="00127FA7" w:rsidP="00127FA7">
      <w:pPr>
        <w:ind w:firstLine="709"/>
        <w:rPr>
          <w:b/>
          <w:sz w:val="28"/>
          <w:szCs w:val="28"/>
        </w:rPr>
      </w:pPr>
      <w:r>
        <w:rPr>
          <w:b/>
          <w:sz w:val="28"/>
          <w:szCs w:val="28"/>
        </w:rPr>
        <w:lastRenderedPageBreak/>
        <w:t xml:space="preserve">НДФЛ 1 = (((ФЗП -  </w:t>
      </w:r>
      <w:proofErr w:type="spellStart"/>
      <w:r>
        <w:rPr>
          <w:b/>
          <w:sz w:val="28"/>
          <w:szCs w:val="28"/>
        </w:rPr>
        <w:t>Нв</w:t>
      </w:r>
      <w:proofErr w:type="spellEnd"/>
      <w:r>
        <w:rPr>
          <w:b/>
          <w:sz w:val="28"/>
          <w:szCs w:val="28"/>
        </w:rPr>
        <w:t xml:space="preserve">) х </w:t>
      </w:r>
      <w:r>
        <w:rPr>
          <w:b/>
          <w:sz w:val="28"/>
          <w:szCs w:val="28"/>
          <w:lang w:val="en-US"/>
        </w:rPr>
        <w:t>S</w:t>
      </w:r>
      <w:r>
        <w:rPr>
          <w:b/>
          <w:sz w:val="28"/>
          <w:szCs w:val="28"/>
        </w:rPr>
        <w:t xml:space="preserve">/100) – В) х </w:t>
      </w:r>
      <w:proofErr w:type="spellStart"/>
      <w:r>
        <w:rPr>
          <w:b/>
          <w:sz w:val="28"/>
          <w:szCs w:val="28"/>
        </w:rPr>
        <w:t>Соб</w:t>
      </w:r>
      <w:proofErr w:type="spellEnd"/>
      <w:r>
        <w:rPr>
          <w:b/>
          <w:sz w:val="28"/>
          <w:szCs w:val="28"/>
        </w:rPr>
        <w:t xml:space="preserve">) х </w:t>
      </w:r>
      <w:proofErr w:type="spellStart"/>
      <w:r>
        <w:rPr>
          <w:b/>
          <w:sz w:val="28"/>
          <w:szCs w:val="28"/>
        </w:rPr>
        <w:t>Ннор</w:t>
      </w:r>
      <w:proofErr w:type="spellEnd"/>
      <w:r>
        <w:rPr>
          <w:b/>
          <w:sz w:val="28"/>
          <w:szCs w:val="28"/>
        </w:rPr>
        <w:t>.,</w:t>
      </w:r>
    </w:p>
    <w:p w:rsidR="00127FA7" w:rsidRDefault="00127FA7" w:rsidP="00127FA7">
      <w:pPr>
        <w:ind w:left="709"/>
        <w:rPr>
          <w:sz w:val="28"/>
          <w:szCs w:val="28"/>
        </w:rPr>
      </w:pPr>
      <w:r>
        <w:rPr>
          <w:sz w:val="28"/>
          <w:szCs w:val="28"/>
        </w:rPr>
        <w:t>где:</w:t>
      </w:r>
    </w:p>
    <w:p w:rsidR="00127FA7" w:rsidRDefault="00127FA7" w:rsidP="00127FA7">
      <w:pPr>
        <w:ind w:firstLine="709"/>
        <w:jc w:val="both"/>
        <w:rPr>
          <w:sz w:val="28"/>
          <w:szCs w:val="28"/>
        </w:rPr>
      </w:pPr>
      <w:r>
        <w:rPr>
          <w:b/>
          <w:sz w:val="28"/>
          <w:szCs w:val="28"/>
        </w:rPr>
        <w:t xml:space="preserve">ФЗП </w:t>
      </w:r>
      <w:r>
        <w:rPr>
          <w:sz w:val="28"/>
          <w:szCs w:val="28"/>
        </w:rPr>
        <w:t>– фонд заработной платы, тыс. рублей;</w:t>
      </w:r>
    </w:p>
    <w:p w:rsidR="00127FA7" w:rsidRDefault="00127FA7" w:rsidP="00127FA7">
      <w:pPr>
        <w:ind w:firstLine="709"/>
        <w:jc w:val="both"/>
        <w:rPr>
          <w:sz w:val="28"/>
          <w:szCs w:val="28"/>
        </w:rPr>
      </w:pPr>
      <w:r>
        <w:rPr>
          <w:b/>
          <w:sz w:val="28"/>
          <w:szCs w:val="28"/>
          <w:lang w:val="en-US"/>
        </w:rPr>
        <w:t>S</w:t>
      </w:r>
      <w:r>
        <w:rPr>
          <w:sz w:val="28"/>
          <w:szCs w:val="28"/>
        </w:rPr>
        <w:t xml:space="preserve"> - ставка налога, %; </w:t>
      </w:r>
    </w:p>
    <w:p w:rsidR="00127FA7" w:rsidRDefault="00127FA7" w:rsidP="00127FA7">
      <w:pPr>
        <w:ind w:firstLine="709"/>
        <w:jc w:val="both"/>
        <w:rPr>
          <w:sz w:val="28"/>
          <w:szCs w:val="28"/>
        </w:rPr>
      </w:pPr>
      <w:proofErr w:type="spellStart"/>
      <w:r>
        <w:rPr>
          <w:b/>
          <w:sz w:val="28"/>
          <w:szCs w:val="28"/>
        </w:rPr>
        <w:t>Нв</w:t>
      </w:r>
      <w:proofErr w:type="spellEnd"/>
      <w:r>
        <w:rPr>
          <w:sz w:val="28"/>
          <w:szCs w:val="28"/>
        </w:rPr>
        <w:t>– налоговые вычеты за последний отчетный год, тыс. рублей;</w:t>
      </w:r>
    </w:p>
    <w:p w:rsidR="00127FA7" w:rsidRDefault="00127FA7" w:rsidP="00127FA7">
      <w:pPr>
        <w:ind w:firstLine="709"/>
        <w:jc w:val="both"/>
        <w:rPr>
          <w:sz w:val="28"/>
          <w:szCs w:val="28"/>
        </w:rPr>
      </w:pPr>
      <w:r>
        <w:rPr>
          <w:b/>
          <w:sz w:val="28"/>
          <w:szCs w:val="28"/>
        </w:rPr>
        <w:t>В</w:t>
      </w:r>
      <w:r>
        <w:rPr>
          <w:sz w:val="28"/>
          <w:szCs w:val="28"/>
        </w:rPr>
        <w:t xml:space="preserve"> – сумма налога, подлежащая возврату по имущественным и социальным налоговым вычетам, тыс. рублей;</w:t>
      </w:r>
    </w:p>
    <w:p w:rsidR="00127FA7" w:rsidRDefault="00127FA7" w:rsidP="00127FA7">
      <w:pPr>
        <w:ind w:firstLine="709"/>
        <w:jc w:val="both"/>
        <w:rPr>
          <w:sz w:val="28"/>
          <w:szCs w:val="28"/>
        </w:rPr>
      </w:pPr>
      <w:proofErr w:type="spellStart"/>
      <w:r>
        <w:rPr>
          <w:b/>
          <w:sz w:val="28"/>
          <w:szCs w:val="28"/>
        </w:rPr>
        <w:t>Соб</w:t>
      </w:r>
      <w:proofErr w:type="spellEnd"/>
      <w:r>
        <w:rPr>
          <w:sz w:val="28"/>
          <w:szCs w:val="28"/>
        </w:rPr>
        <w:t>– уровень собираемости налога, %;</w:t>
      </w:r>
    </w:p>
    <w:p w:rsidR="00127FA7" w:rsidRDefault="00127FA7" w:rsidP="00127FA7">
      <w:pPr>
        <w:ind w:firstLine="709"/>
        <w:jc w:val="both"/>
        <w:rPr>
          <w:sz w:val="28"/>
          <w:szCs w:val="28"/>
        </w:rPr>
      </w:pPr>
      <w:proofErr w:type="spellStart"/>
      <w:r>
        <w:rPr>
          <w:b/>
          <w:sz w:val="28"/>
          <w:szCs w:val="28"/>
        </w:rPr>
        <w:t>Ннор</w:t>
      </w:r>
      <w:proofErr w:type="spellEnd"/>
      <w:r>
        <w:rPr>
          <w:sz w:val="28"/>
          <w:szCs w:val="28"/>
        </w:rPr>
        <w:t>- норматив отчислений в районный бюджет согласно ст.58, 61.1, 61.2 БК РФ и Закона Оренбургской области о бюджете на очередной год и плановый период ст.29 приложение 24.</w:t>
      </w:r>
    </w:p>
    <w:p w:rsidR="00127FA7" w:rsidRDefault="00127FA7" w:rsidP="00127FA7">
      <w:pPr>
        <w:ind w:firstLine="709"/>
        <w:jc w:val="both"/>
        <w:rPr>
          <w:sz w:val="28"/>
          <w:szCs w:val="28"/>
        </w:rPr>
      </w:pPr>
      <w:r>
        <w:rPr>
          <w:sz w:val="28"/>
          <w:szCs w:val="28"/>
        </w:rPr>
        <w:t>Прогнозный объём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r>
        <w:rPr>
          <w:b/>
          <w:sz w:val="28"/>
          <w:szCs w:val="28"/>
        </w:rPr>
        <w:t>НДФЛ 2</w:t>
      </w:r>
      <w:r>
        <w:rPr>
          <w:sz w:val="28"/>
          <w:szCs w:val="28"/>
        </w:rPr>
        <w:t>), рассчитывается исходя из налоговой базы по налогу на доходы физических лиц по форме № 5-НДФЛ «Отчёт о налоговой базе и структуре начислений по налогу на доходы физических лиц, удерживаемому налоговыми агентами» и показателей прогноза социально-экономического развития сельского поселения на очередной финансовый год и плановый период (прочие денежные доходы населения) по формуле:</w:t>
      </w:r>
    </w:p>
    <w:p w:rsidR="00127FA7" w:rsidRDefault="00127FA7" w:rsidP="00127FA7">
      <w:pPr>
        <w:ind w:firstLine="709"/>
        <w:rPr>
          <w:b/>
          <w:sz w:val="28"/>
          <w:szCs w:val="28"/>
        </w:rPr>
      </w:pPr>
      <w:r>
        <w:rPr>
          <w:b/>
          <w:sz w:val="28"/>
          <w:szCs w:val="28"/>
        </w:rPr>
        <w:t>НДФЛ 2</w:t>
      </w:r>
      <w:r>
        <w:rPr>
          <w:sz w:val="28"/>
          <w:szCs w:val="28"/>
        </w:rPr>
        <w:t xml:space="preserve">= </w:t>
      </w:r>
      <w:proofErr w:type="spellStart"/>
      <w:r>
        <w:rPr>
          <w:b/>
          <w:sz w:val="28"/>
          <w:szCs w:val="28"/>
        </w:rPr>
        <w:t>НДФЛф</w:t>
      </w:r>
      <w:proofErr w:type="spellEnd"/>
      <w:r>
        <w:rPr>
          <w:b/>
          <w:sz w:val="28"/>
          <w:szCs w:val="28"/>
        </w:rPr>
        <w:t xml:space="preserve"> х </w:t>
      </w:r>
      <w:proofErr w:type="spellStart"/>
      <w:r>
        <w:rPr>
          <w:b/>
          <w:sz w:val="28"/>
          <w:szCs w:val="28"/>
        </w:rPr>
        <w:t>Пд</w:t>
      </w:r>
      <w:proofErr w:type="spellEnd"/>
      <w:r>
        <w:rPr>
          <w:b/>
          <w:sz w:val="28"/>
          <w:szCs w:val="28"/>
        </w:rPr>
        <w:t xml:space="preserve"> х </w:t>
      </w:r>
      <w:proofErr w:type="spellStart"/>
      <w:r>
        <w:rPr>
          <w:b/>
          <w:sz w:val="28"/>
          <w:szCs w:val="28"/>
        </w:rPr>
        <w:t>Ннор</w:t>
      </w:r>
      <w:proofErr w:type="spellEnd"/>
      <w:r>
        <w:rPr>
          <w:b/>
          <w:sz w:val="28"/>
          <w:szCs w:val="28"/>
        </w:rPr>
        <w:t>.,</w:t>
      </w:r>
    </w:p>
    <w:p w:rsidR="00127FA7" w:rsidRDefault="00127FA7" w:rsidP="00127FA7">
      <w:pPr>
        <w:ind w:firstLine="709"/>
        <w:rPr>
          <w:sz w:val="28"/>
          <w:szCs w:val="28"/>
        </w:rPr>
      </w:pPr>
      <w:r>
        <w:rPr>
          <w:sz w:val="28"/>
          <w:szCs w:val="28"/>
        </w:rPr>
        <w:t>где:</w:t>
      </w:r>
    </w:p>
    <w:p w:rsidR="00127FA7" w:rsidRDefault="00127FA7" w:rsidP="00127FA7">
      <w:pPr>
        <w:ind w:firstLine="709"/>
        <w:jc w:val="both"/>
        <w:rPr>
          <w:sz w:val="28"/>
          <w:szCs w:val="28"/>
        </w:rPr>
      </w:pPr>
      <w:proofErr w:type="spellStart"/>
      <w:r>
        <w:rPr>
          <w:b/>
          <w:sz w:val="28"/>
          <w:szCs w:val="28"/>
        </w:rPr>
        <w:t>НДФЛф</w:t>
      </w:r>
      <w:proofErr w:type="spellEnd"/>
      <w:r>
        <w:rPr>
          <w:sz w:val="28"/>
          <w:szCs w:val="28"/>
        </w:rPr>
        <w:t>– оценка фактических поступлений текущего года, тыс. рублей;</w:t>
      </w:r>
    </w:p>
    <w:p w:rsidR="00127FA7" w:rsidRDefault="00127FA7" w:rsidP="00127FA7">
      <w:pPr>
        <w:ind w:firstLine="709"/>
        <w:jc w:val="both"/>
        <w:rPr>
          <w:sz w:val="28"/>
          <w:szCs w:val="28"/>
        </w:rPr>
      </w:pPr>
      <w:proofErr w:type="spellStart"/>
      <w:r>
        <w:rPr>
          <w:b/>
          <w:sz w:val="28"/>
          <w:szCs w:val="28"/>
        </w:rPr>
        <w:t>Пд</w:t>
      </w:r>
      <w:proofErr w:type="spellEnd"/>
      <w:r>
        <w:rPr>
          <w:sz w:val="28"/>
          <w:szCs w:val="28"/>
        </w:rPr>
        <w:t>– темп роста минимального размера оплаты труда, %;</w:t>
      </w:r>
    </w:p>
    <w:p w:rsidR="00127FA7" w:rsidRDefault="00127FA7" w:rsidP="00127FA7">
      <w:pPr>
        <w:ind w:firstLine="709"/>
        <w:jc w:val="both"/>
        <w:rPr>
          <w:sz w:val="28"/>
          <w:szCs w:val="28"/>
        </w:rPr>
      </w:pPr>
      <w:proofErr w:type="spellStart"/>
      <w:r>
        <w:rPr>
          <w:b/>
          <w:sz w:val="28"/>
          <w:szCs w:val="28"/>
        </w:rPr>
        <w:t>Ннор</w:t>
      </w:r>
      <w:proofErr w:type="spellEnd"/>
      <w:r>
        <w:rPr>
          <w:sz w:val="28"/>
          <w:szCs w:val="28"/>
        </w:rPr>
        <w:t>- норматив отчислений в бюджет поселений согласно ст.58, 61.1, 61.2 БК РФ и Закона Оренбургской области о бюджете на очередной год и плановый период ст.29 приложение 24.</w:t>
      </w:r>
    </w:p>
    <w:p w:rsidR="00127FA7" w:rsidRDefault="00127FA7" w:rsidP="00127FA7">
      <w:pPr>
        <w:ind w:firstLine="709"/>
        <w:jc w:val="both"/>
        <w:rPr>
          <w:sz w:val="28"/>
          <w:szCs w:val="28"/>
        </w:rPr>
      </w:pPr>
      <w:r>
        <w:rPr>
          <w:sz w:val="28"/>
          <w:szCs w:val="28"/>
        </w:rPr>
        <w:t>Прогнозный объём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 (</w:t>
      </w:r>
      <w:r>
        <w:rPr>
          <w:b/>
          <w:sz w:val="28"/>
          <w:szCs w:val="28"/>
        </w:rPr>
        <w:t>НДФЛ 3</w:t>
      </w:r>
      <w:r>
        <w:rPr>
          <w:sz w:val="28"/>
          <w:szCs w:val="28"/>
        </w:rPr>
        <w:t>), рассчитывается исходя из налоговой базы по налогу на доходы физических лиц по форме № 5-ДДК «Отчёт о декларировании доходов физическими лицами» сложившаяся за предыдущие периоды (налоговые вычеты, ставки, суммы налога, подлежащие возврату из бюджета) и показателей прогноза социально-экономического развития бюджета поселения на очередной финансовый год и плановый период (прочие денежные доходы населения) по формуле:</w:t>
      </w:r>
    </w:p>
    <w:p w:rsidR="00127FA7" w:rsidRDefault="00127FA7" w:rsidP="00127FA7">
      <w:pPr>
        <w:ind w:firstLine="709"/>
        <w:rPr>
          <w:b/>
          <w:sz w:val="28"/>
          <w:szCs w:val="28"/>
        </w:rPr>
      </w:pPr>
      <w:r>
        <w:rPr>
          <w:b/>
          <w:sz w:val="28"/>
          <w:szCs w:val="28"/>
        </w:rPr>
        <w:t>НДФЛ 3</w:t>
      </w:r>
      <w:r>
        <w:rPr>
          <w:sz w:val="28"/>
          <w:szCs w:val="28"/>
        </w:rPr>
        <w:t xml:space="preserve">= </w:t>
      </w:r>
      <w:r>
        <w:rPr>
          <w:b/>
          <w:sz w:val="28"/>
          <w:szCs w:val="28"/>
        </w:rPr>
        <w:t xml:space="preserve">Н х Пд1 х </w:t>
      </w:r>
      <w:proofErr w:type="spellStart"/>
      <w:r>
        <w:rPr>
          <w:b/>
          <w:sz w:val="28"/>
          <w:szCs w:val="28"/>
        </w:rPr>
        <w:t>Ннор</w:t>
      </w:r>
      <w:proofErr w:type="spellEnd"/>
      <w:r>
        <w:rPr>
          <w:b/>
          <w:sz w:val="28"/>
          <w:szCs w:val="28"/>
        </w:rPr>
        <w:t>.,</w:t>
      </w:r>
    </w:p>
    <w:p w:rsidR="00127FA7" w:rsidRDefault="00127FA7" w:rsidP="00127FA7">
      <w:pPr>
        <w:ind w:firstLine="709"/>
        <w:jc w:val="both"/>
        <w:rPr>
          <w:sz w:val="28"/>
          <w:szCs w:val="28"/>
        </w:rPr>
      </w:pPr>
      <w:r>
        <w:rPr>
          <w:sz w:val="28"/>
          <w:szCs w:val="28"/>
        </w:rPr>
        <w:t>где:</w:t>
      </w:r>
    </w:p>
    <w:p w:rsidR="00127FA7" w:rsidRDefault="00127FA7" w:rsidP="00127FA7">
      <w:pPr>
        <w:ind w:firstLine="709"/>
        <w:jc w:val="both"/>
        <w:rPr>
          <w:sz w:val="28"/>
          <w:szCs w:val="28"/>
        </w:rPr>
      </w:pPr>
      <w:r>
        <w:rPr>
          <w:b/>
          <w:sz w:val="28"/>
          <w:szCs w:val="28"/>
        </w:rPr>
        <w:t>Н</w:t>
      </w:r>
      <w:r>
        <w:rPr>
          <w:sz w:val="28"/>
          <w:szCs w:val="28"/>
        </w:rPr>
        <w:t xml:space="preserve"> – оценка фактических поступлений текущего года, тыс. рублей;</w:t>
      </w:r>
    </w:p>
    <w:p w:rsidR="00127FA7" w:rsidRDefault="00127FA7" w:rsidP="00127FA7">
      <w:pPr>
        <w:ind w:firstLine="709"/>
        <w:jc w:val="both"/>
        <w:rPr>
          <w:sz w:val="28"/>
          <w:szCs w:val="28"/>
        </w:rPr>
      </w:pPr>
      <w:r>
        <w:rPr>
          <w:b/>
          <w:sz w:val="28"/>
          <w:szCs w:val="28"/>
        </w:rPr>
        <w:t>Пд1</w:t>
      </w:r>
      <w:r>
        <w:rPr>
          <w:sz w:val="28"/>
          <w:szCs w:val="28"/>
        </w:rPr>
        <w:t>– темп роста минимального размера оплаты труда, %;</w:t>
      </w:r>
    </w:p>
    <w:p w:rsidR="00127FA7" w:rsidRDefault="00127FA7" w:rsidP="00127FA7">
      <w:pPr>
        <w:ind w:firstLine="709"/>
        <w:jc w:val="both"/>
        <w:rPr>
          <w:sz w:val="28"/>
          <w:szCs w:val="28"/>
        </w:rPr>
      </w:pPr>
      <w:proofErr w:type="spellStart"/>
      <w:r>
        <w:rPr>
          <w:b/>
          <w:sz w:val="28"/>
          <w:szCs w:val="28"/>
        </w:rPr>
        <w:lastRenderedPageBreak/>
        <w:t>Ннор</w:t>
      </w:r>
      <w:proofErr w:type="spellEnd"/>
      <w:r>
        <w:rPr>
          <w:sz w:val="28"/>
          <w:szCs w:val="28"/>
        </w:rPr>
        <w:t>- норматив отчислений в районный бюджет согласно ст.58, 61.1, 61.2 БК РФ и Закона Оренбургской области о бюджете на очередной год и плановый период ст.29 приложение 24.</w:t>
      </w:r>
    </w:p>
    <w:p w:rsidR="00127FA7" w:rsidRDefault="00127FA7" w:rsidP="00127FA7">
      <w:pPr>
        <w:autoSpaceDE w:val="0"/>
        <w:autoSpaceDN w:val="0"/>
        <w:adjustRightInd w:val="0"/>
        <w:ind w:firstLine="567"/>
        <w:jc w:val="both"/>
        <w:rPr>
          <w:sz w:val="28"/>
          <w:szCs w:val="28"/>
        </w:rPr>
      </w:pPr>
      <w:r>
        <w:rPr>
          <w:bCs/>
          <w:sz w:val="28"/>
          <w:szCs w:val="28"/>
        </w:rPr>
        <w:t>Налог на доходы физических лиц с доходов зачисляется в местный бюджет по нормативу - 15 процентов.</w:t>
      </w:r>
    </w:p>
    <w:p w:rsidR="00127FA7" w:rsidRDefault="00127FA7" w:rsidP="00127FA7">
      <w:pPr>
        <w:rPr>
          <w:rFonts w:eastAsia="Calibri"/>
          <w:bCs/>
          <w:sz w:val="28"/>
          <w:szCs w:val="28"/>
          <w:lang w:eastAsia="en-US"/>
        </w:rPr>
      </w:pPr>
    </w:p>
    <w:p w:rsidR="00127FA7" w:rsidRDefault="00127FA7" w:rsidP="00127FA7">
      <w:pPr>
        <w:jc w:val="both"/>
        <w:rPr>
          <w:b/>
          <w:sz w:val="28"/>
          <w:szCs w:val="28"/>
        </w:rPr>
      </w:pPr>
      <w:r>
        <w:rPr>
          <w:b/>
          <w:sz w:val="28"/>
          <w:szCs w:val="28"/>
        </w:rPr>
        <w:t xml:space="preserve">         2.Акцизы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127FA7" w:rsidRDefault="00127FA7" w:rsidP="00127FA7">
      <w:pPr>
        <w:jc w:val="both"/>
        <w:rPr>
          <w:b/>
          <w:sz w:val="28"/>
          <w:szCs w:val="28"/>
        </w:rPr>
      </w:pPr>
      <w:r>
        <w:rPr>
          <w:b/>
          <w:sz w:val="28"/>
          <w:szCs w:val="28"/>
        </w:rPr>
        <w:t xml:space="preserve"> </w:t>
      </w:r>
      <w:r>
        <w:rPr>
          <w:sz w:val="28"/>
          <w:szCs w:val="28"/>
        </w:rPr>
        <w:t>планируются на основании</w:t>
      </w:r>
      <w:r>
        <w:rPr>
          <w:b/>
          <w:sz w:val="28"/>
          <w:szCs w:val="28"/>
        </w:rPr>
        <w:t xml:space="preserve">   </w:t>
      </w:r>
      <w:r>
        <w:rPr>
          <w:sz w:val="28"/>
          <w:szCs w:val="28"/>
        </w:rPr>
        <w:t xml:space="preserve">приложения расчеты по доходам к Закону Оренбургской области </w:t>
      </w:r>
      <w:proofErr w:type="gramStart"/>
      <w:r>
        <w:rPr>
          <w:sz w:val="28"/>
          <w:szCs w:val="28"/>
        </w:rPr>
        <w:t>« О</w:t>
      </w:r>
      <w:proofErr w:type="gramEnd"/>
      <w:r>
        <w:rPr>
          <w:sz w:val="28"/>
          <w:szCs w:val="28"/>
        </w:rPr>
        <w:t xml:space="preserve"> межбюджетных отношениях в Оренбургской области »  согласно норм отчислений.</w:t>
      </w:r>
    </w:p>
    <w:p w:rsidR="00127FA7" w:rsidRDefault="00127FA7" w:rsidP="00127FA7">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3</w:t>
      </w:r>
      <w:r>
        <w:rPr>
          <w:rFonts w:ascii="Times New Roman" w:hAnsi="Times New Roman" w:cs="Times New Roman"/>
          <w:sz w:val="28"/>
          <w:szCs w:val="28"/>
        </w:rPr>
        <w:t>.</w:t>
      </w:r>
      <w:r>
        <w:rPr>
          <w:rFonts w:ascii="Times New Roman" w:hAnsi="Times New Roman" w:cs="Times New Roman"/>
          <w:b/>
          <w:sz w:val="28"/>
          <w:szCs w:val="28"/>
        </w:rPr>
        <w:t>Налог на имущество физических лиц</w:t>
      </w:r>
      <w:r>
        <w:rPr>
          <w:rFonts w:ascii="Times New Roman" w:hAnsi="Times New Roman" w:cs="Times New Roman"/>
          <w:sz w:val="28"/>
          <w:szCs w:val="28"/>
        </w:rPr>
        <w:t xml:space="preserve"> рассчитывается по следующей формуле:</w:t>
      </w:r>
    </w:p>
    <w:p w:rsidR="00127FA7" w:rsidRDefault="00127FA7" w:rsidP="00127FA7">
      <w:pPr>
        <w:tabs>
          <w:tab w:val="left" w:pos="1134"/>
        </w:tabs>
        <w:ind w:firstLine="567"/>
        <w:rPr>
          <w:bCs/>
          <w:sz w:val="28"/>
          <w:szCs w:val="28"/>
        </w:rPr>
      </w:pPr>
      <w:r>
        <w:rPr>
          <w:sz w:val="28"/>
          <w:szCs w:val="28"/>
        </w:rPr>
        <w:t>Нимф = ((</w:t>
      </w:r>
      <w:proofErr w:type="spellStart"/>
      <w:r>
        <w:rPr>
          <w:sz w:val="28"/>
          <w:szCs w:val="28"/>
        </w:rPr>
        <w:t>Нкад</w:t>
      </w:r>
      <w:proofErr w:type="spellEnd"/>
      <w:r>
        <w:rPr>
          <w:sz w:val="28"/>
          <w:szCs w:val="28"/>
        </w:rPr>
        <w:t xml:space="preserve"> - Нин) х </w:t>
      </w:r>
      <w:proofErr w:type="spellStart"/>
      <w:r>
        <w:rPr>
          <w:sz w:val="28"/>
          <w:szCs w:val="28"/>
        </w:rPr>
        <w:t>Кперех</w:t>
      </w:r>
      <w:proofErr w:type="spellEnd"/>
      <w:r>
        <w:rPr>
          <w:sz w:val="28"/>
          <w:szCs w:val="28"/>
        </w:rPr>
        <w:t xml:space="preserve"> + Нин) х </w:t>
      </w:r>
      <w:proofErr w:type="spellStart"/>
      <w:r>
        <w:rPr>
          <w:sz w:val="28"/>
          <w:szCs w:val="28"/>
        </w:rPr>
        <w:t>Соб</w:t>
      </w:r>
      <w:proofErr w:type="spellEnd"/>
      <w:r>
        <w:rPr>
          <w:sz w:val="28"/>
          <w:szCs w:val="28"/>
        </w:rPr>
        <w:t>,</w:t>
      </w:r>
    </w:p>
    <w:p w:rsidR="00127FA7" w:rsidRDefault="00127FA7" w:rsidP="00127FA7">
      <w:pPr>
        <w:tabs>
          <w:tab w:val="left" w:pos="1134"/>
        </w:tabs>
        <w:ind w:firstLine="567"/>
        <w:rPr>
          <w:bCs/>
          <w:sz w:val="28"/>
          <w:szCs w:val="28"/>
        </w:rPr>
      </w:pPr>
      <w:r>
        <w:rPr>
          <w:sz w:val="28"/>
          <w:szCs w:val="28"/>
        </w:rPr>
        <w:t>где:</w:t>
      </w:r>
    </w:p>
    <w:p w:rsidR="00127FA7" w:rsidRDefault="00127FA7" w:rsidP="00127FA7">
      <w:pPr>
        <w:tabs>
          <w:tab w:val="left" w:pos="1134"/>
        </w:tabs>
        <w:ind w:firstLine="567"/>
        <w:jc w:val="both"/>
        <w:rPr>
          <w:sz w:val="28"/>
          <w:szCs w:val="28"/>
        </w:rPr>
      </w:pPr>
      <w:r>
        <w:rPr>
          <w:sz w:val="28"/>
          <w:szCs w:val="28"/>
        </w:rPr>
        <w:t>Нимф – прогнозируемая сумма налога;</w:t>
      </w:r>
    </w:p>
    <w:p w:rsidR="00127FA7" w:rsidRDefault="00127FA7" w:rsidP="00127FA7">
      <w:pPr>
        <w:autoSpaceDE w:val="0"/>
        <w:autoSpaceDN w:val="0"/>
        <w:adjustRightInd w:val="0"/>
        <w:ind w:firstLine="540"/>
        <w:jc w:val="both"/>
        <w:rPr>
          <w:sz w:val="28"/>
          <w:szCs w:val="28"/>
        </w:rPr>
      </w:pPr>
      <w:proofErr w:type="spellStart"/>
      <w:r>
        <w:rPr>
          <w:sz w:val="28"/>
          <w:szCs w:val="28"/>
        </w:rPr>
        <w:t>Нкад</w:t>
      </w:r>
      <w:proofErr w:type="spellEnd"/>
      <w:r>
        <w:rPr>
          <w:sz w:val="28"/>
          <w:szCs w:val="28"/>
        </w:rPr>
        <w:t xml:space="preserve"> –сумма налога, исчисленная исходя из кадастровой стоимости имущества;</w:t>
      </w:r>
    </w:p>
    <w:p w:rsidR="00127FA7" w:rsidRDefault="00127FA7" w:rsidP="00127FA7">
      <w:pPr>
        <w:autoSpaceDE w:val="0"/>
        <w:autoSpaceDN w:val="0"/>
        <w:adjustRightInd w:val="0"/>
        <w:ind w:firstLine="540"/>
        <w:jc w:val="both"/>
        <w:rPr>
          <w:sz w:val="28"/>
          <w:szCs w:val="28"/>
        </w:rPr>
      </w:pPr>
      <w:r>
        <w:rPr>
          <w:sz w:val="28"/>
          <w:szCs w:val="28"/>
        </w:rPr>
        <w:t>Нин – сумма налога, исчисленная исходя из инвентаризационной стоимости имущества;</w:t>
      </w:r>
    </w:p>
    <w:p w:rsidR="00127FA7" w:rsidRDefault="00127FA7" w:rsidP="00127FA7">
      <w:pPr>
        <w:autoSpaceDE w:val="0"/>
        <w:autoSpaceDN w:val="0"/>
        <w:adjustRightInd w:val="0"/>
        <w:ind w:firstLine="540"/>
        <w:jc w:val="both"/>
        <w:rPr>
          <w:bCs/>
          <w:sz w:val="28"/>
          <w:szCs w:val="28"/>
        </w:rPr>
      </w:pPr>
      <w:proofErr w:type="spellStart"/>
      <w:r>
        <w:rPr>
          <w:sz w:val="28"/>
          <w:szCs w:val="28"/>
        </w:rPr>
        <w:t>Кперех</w:t>
      </w:r>
      <w:proofErr w:type="spellEnd"/>
      <w:r>
        <w:rPr>
          <w:sz w:val="28"/>
          <w:szCs w:val="28"/>
        </w:rPr>
        <w:t xml:space="preserve"> - коэффициент, который изменяется ежегодно в течение переходного периода.</w:t>
      </w:r>
    </w:p>
    <w:p w:rsidR="00127FA7" w:rsidRDefault="00127FA7" w:rsidP="00127FA7">
      <w:pPr>
        <w:tabs>
          <w:tab w:val="left" w:pos="1134"/>
        </w:tabs>
        <w:ind w:firstLine="567"/>
        <w:jc w:val="both"/>
        <w:rPr>
          <w:sz w:val="28"/>
          <w:szCs w:val="28"/>
        </w:rPr>
      </w:pPr>
      <w:r>
        <w:rPr>
          <w:sz w:val="28"/>
          <w:szCs w:val="28"/>
        </w:rPr>
        <w:t>0,2 – применительно к первому налоговому периоду;</w:t>
      </w:r>
    </w:p>
    <w:p w:rsidR="00127FA7" w:rsidRDefault="00127FA7" w:rsidP="00127FA7">
      <w:pPr>
        <w:tabs>
          <w:tab w:val="left" w:pos="1134"/>
        </w:tabs>
        <w:ind w:firstLine="567"/>
        <w:jc w:val="both"/>
        <w:rPr>
          <w:sz w:val="28"/>
          <w:szCs w:val="28"/>
        </w:rPr>
      </w:pPr>
      <w:r>
        <w:rPr>
          <w:sz w:val="28"/>
          <w:szCs w:val="28"/>
        </w:rPr>
        <w:t>0,4 – применительно ко второму налоговому периоду;</w:t>
      </w:r>
    </w:p>
    <w:p w:rsidR="00127FA7" w:rsidRDefault="00127FA7" w:rsidP="00127FA7">
      <w:pPr>
        <w:tabs>
          <w:tab w:val="left" w:pos="1134"/>
        </w:tabs>
        <w:ind w:firstLine="567"/>
        <w:jc w:val="both"/>
        <w:rPr>
          <w:sz w:val="28"/>
          <w:szCs w:val="28"/>
        </w:rPr>
      </w:pPr>
      <w:r>
        <w:rPr>
          <w:sz w:val="28"/>
          <w:szCs w:val="28"/>
        </w:rPr>
        <w:t>0,6 – применительно к третьему налоговому периоду;</w:t>
      </w:r>
    </w:p>
    <w:p w:rsidR="00127FA7" w:rsidRDefault="00127FA7" w:rsidP="00127FA7">
      <w:pPr>
        <w:tabs>
          <w:tab w:val="left" w:pos="1134"/>
        </w:tabs>
        <w:ind w:firstLine="567"/>
        <w:jc w:val="both"/>
        <w:rPr>
          <w:sz w:val="28"/>
          <w:szCs w:val="28"/>
        </w:rPr>
      </w:pPr>
      <w:r>
        <w:rPr>
          <w:sz w:val="28"/>
          <w:szCs w:val="28"/>
        </w:rPr>
        <w:t>0,8 – применительно к четвертому налоговому периоду.</w:t>
      </w:r>
    </w:p>
    <w:p w:rsidR="00127FA7" w:rsidRDefault="00127FA7" w:rsidP="00127FA7">
      <w:pPr>
        <w:tabs>
          <w:tab w:val="left" w:pos="1134"/>
        </w:tabs>
        <w:ind w:firstLine="567"/>
        <w:jc w:val="both"/>
        <w:rPr>
          <w:sz w:val="28"/>
          <w:szCs w:val="28"/>
        </w:rPr>
      </w:pPr>
      <w:proofErr w:type="spellStart"/>
      <w:r>
        <w:rPr>
          <w:sz w:val="28"/>
          <w:szCs w:val="28"/>
        </w:rPr>
        <w:t>Соб</w:t>
      </w:r>
      <w:proofErr w:type="spellEnd"/>
      <w:r>
        <w:rPr>
          <w:sz w:val="28"/>
          <w:szCs w:val="28"/>
        </w:rPr>
        <w:t xml:space="preserve"> – расчетный уровень собираемости (средний процент за три предыдущих года).</w:t>
      </w:r>
    </w:p>
    <w:p w:rsidR="00127FA7" w:rsidRDefault="00127FA7" w:rsidP="00127FA7">
      <w:pPr>
        <w:tabs>
          <w:tab w:val="left" w:pos="1134"/>
        </w:tabs>
        <w:ind w:firstLine="567"/>
        <w:jc w:val="both"/>
        <w:rPr>
          <w:sz w:val="28"/>
          <w:szCs w:val="28"/>
        </w:rPr>
      </w:pPr>
      <w:r>
        <w:rPr>
          <w:sz w:val="28"/>
          <w:szCs w:val="28"/>
        </w:rPr>
        <w:t>Расчетный уровень собираемости определяется как среднее за 3 предыдущих года значение от деления поступлений (отчет по форме № 1-НМ) на сумму начисленного налога (отчет по форме № 5-МН), умноженное на 100 процентов.</w:t>
      </w:r>
    </w:p>
    <w:p w:rsidR="00127FA7" w:rsidRDefault="00127FA7" w:rsidP="00127FA7">
      <w:pPr>
        <w:tabs>
          <w:tab w:val="left" w:pos="1134"/>
        </w:tabs>
        <w:ind w:firstLine="567"/>
        <w:rPr>
          <w:sz w:val="28"/>
          <w:szCs w:val="28"/>
        </w:rPr>
      </w:pPr>
      <w:proofErr w:type="spellStart"/>
      <w:r>
        <w:rPr>
          <w:sz w:val="28"/>
          <w:szCs w:val="28"/>
        </w:rPr>
        <w:t>Нкад</w:t>
      </w:r>
      <w:proofErr w:type="spellEnd"/>
      <w:r>
        <w:rPr>
          <w:sz w:val="28"/>
          <w:szCs w:val="28"/>
        </w:rPr>
        <w:t xml:space="preserve"> = </w:t>
      </w:r>
      <w:proofErr w:type="spellStart"/>
      <w:r>
        <w:rPr>
          <w:sz w:val="28"/>
          <w:szCs w:val="28"/>
        </w:rPr>
        <w:t>Кст</w:t>
      </w:r>
      <w:proofErr w:type="spellEnd"/>
      <w:r>
        <w:rPr>
          <w:sz w:val="28"/>
          <w:szCs w:val="28"/>
        </w:rPr>
        <w:t xml:space="preserve"> х </w:t>
      </w:r>
      <w:r>
        <w:rPr>
          <w:sz w:val="28"/>
          <w:szCs w:val="28"/>
          <w:lang w:val="en-US"/>
        </w:rPr>
        <w:t>S</w:t>
      </w:r>
      <w:proofErr w:type="spellStart"/>
      <w:r>
        <w:rPr>
          <w:sz w:val="28"/>
          <w:szCs w:val="28"/>
        </w:rPr>
        <w:t>кад</w:t>
      </w:r>
      <w:proofErr w:type="spellEnd"/>
      <w:r>
        <w:rPr>
          <w:sz w:val="28"/>
          <w:szCs w:val="28"/>
        </w:rPr>
        <w:t>/100,</w:t>
      </w:r>
    </w:p>
    <w:p w:rsidR="00127FA7" w:rsidRDefault="00127FA7" w:rsidP="00127FA7">
      <w:pPr>
        <w:tabs>
          <w:tab w:val="left" w:pos="1134"/>
        </w:tabs>
        <w:ind w:firstLine="567"/>
        <w:rPr>
          <w:sz w:val="28"/>
          <w:szCs w:val="28"/>
        </w:rPr>
      </w:pPr>
      <w:r>
        <w:rPr>
          <w:sz w:val="28"/>
          <w:szCs w:val="28"/>
        </w:rPr>
        <w:t>где:</w:t>
      </w:r>
    </w:p>
    <w:p w:rsidR="00127FA7" w:rsidRDefault="00127FA7" w:rsidP="00127FA7">
      <w:pPr>
        <w:ind w:firstLine="567"/>
        <w:jc w:val="both"/>
        <w:rPr>
          <w:sz w:val="28"/>
          <w:szCs w:val="28"/>
        </w:rPr>
      </w:pPr>
      <w:proofErr w:type="spellStart"/>
      <w:r>
        <w:rPr>
          <w:sz w:val="28"/>
          <w:szCs w:val="28"/>
        </w:rPr>
        <w:t>Кст</w:t>
      </w:r>
      <w:proofErr w:type="spellEnd"/>
      <w:r>
        <w:rPr>
          <w:sz w:val="28"/>
          <w:szCs w:val="28"/>
        </w:rPr>
        <w:t xml:space="preserve"> –общая кадастровая стоимость строений, помещений и сооружений, по которым предъявлен налог к уплате, уменьшенная на величину налоговых вычетов, предусмотренных пунктами 3–6 статьи 403 Налогового кодекса Российской Федерации,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(отчет по форме № 5-МН); </w:t>
      </w:r>
    </w:p>
    <w:p w:rsidR="00127FA7" w:rsidRDefault="00127FA7" w:rsidP="00127FA7">
      <w:pPr>
        <w:tabs>
          <w:tab w:val="left" w:pos="1134"/>
        </w:tabs>
        <w:ind w:firstLine="567"/>
        <w:jc w:val="both"/>
        <w:rPr>
          <w:sz w:val="28"/>
          <w:szCs w:val="28"/>
        </w:rPr>
      </w:pPr>
      <w:r>
        <w:rPr>
          <w:sz w:val="28"/>
          <w:szCs w:val="28"/>
          <w:lang w:val="en-US"/>
        </w:rPr>
        <w:t>S</w:t>
      </w:r>
      <w:proofErr w:type="spellStart"/>
      <w:r>
        <w:rPr>
          <w:sz w:val="28"/>
          <w:szCs w:val="28"/>
        </w:rPr>
        <w:t>кад</w:t>
      </w:r>
      <w:proofErr w:type="spellEnd"/>
      <w:r>
        <w:rPr>
          <w:sz w:val="28"/>
          <w:szCs w:val="28"/>
        </w:rPr>
        <w:t xml:space="preserve"> – расчетная средняя ставка по кадастровой стоимости объекта налогообложения за отчетный период.</w:t>
      </w:r>
    </w:p>
    <w:p w:rsidR="00127FA7" w:rsidRDefault="00127FA7" w:rsidP="00127FA7">
      <w:pPr>
        <w:tabs>
          <w:tab w:val="left" w:pos="1134"/>
        </w:tabs>
        <w:ind w:firstLine="567"/>
        <w:rPr>
          <w:sz w:val="28"/>
          <w:szCs w:val="28"/>
        </w:rPr>
      </w:pPr>
      <w:r>
        <w:rPr>
          <w:sz w:val="28"/>
          <w:szCs w:val="28"/>
        </w:rPr>
        <w:t>Нин = (</w:t>
      </w:r>
      <w:proofErr w:type="spellStart"/>
      <w:r>
        <w:rPr>
          <w:sz w:val="28"/>
          <w:szCs w:val="28"/>
        </w:rPr>
        <w:t>Ист</w:t>
      </w:r>
      <w:proofErr w:type="spellEnd"/>
      <w:r>
        <w:rPr>
          <w:sz w:val="28"/>
          <w:szCs w:val="28"/>
        </w:rPr>
        <w:t xml:space="preserve"> / </w:t>
      </w:r>
      <w:proofErr w:type="spellStart"/>
      <w:r>
        <w:rPr>
          <w:sz w:val="28"/>
          <w:szCs w:val="28"/>
        </w:rPr>
        <w:t>Кв</w:t>
      </w:r>
      <w:proofErr w:type="spellEnd"/>
      <w:r>
        <w:rPr>
          <w:sz w:val="28"/>
          <w:szCs w:val="28"/>
        </w:rPr>
        <w:t xml:space="preserve"> </w:t>
      </w:r>
      <w:proofErr w:type="spellStart"/>
      <w:r>
        <w:rPr>
          <w:sz w:val="28"/>
          <w:szCs w:val="28"/>
          <w:vertAlign w:val="subscript"/>
        </w:rPr>
        <w:t>прош</w:t>
      </w:r>
      <w:proofErr w:type="spellEnd"/>
      <w:r>
        <w:rPr>
          <w:sz w:val="28"/>
          <w:szCs w:val="28"/>
          <w:vertAlign w:val="subscript"/>
        </w:rPr>
        <w:t xml:space="preserve"> года</w:t>
      </w:r>
      <w:r>
        <w:rPr>
          <w:sz w:val="28"/>
          <w:szCs w:val="28"/>
        </w:rPr>
        <w:t xml:space="preserve"> х </w:t>
      </w:r>
      <w:proofErr w:type="spellStart"/>
      <w:r>
        <w:rPr>
          <w:sz w:val="28"/>
          <w:szCs w:val="28"/>
        </w:rPr>
        <w:t>Кв</w:t>
      </w:r>
      <w:proofErr w:type="spellEnd"/>
      <w:r>
        <w:rPr>
          <w:sz w:val="28"/>
          <w:szCs w:val="28"/>
        </w:rPr>
        <w:t xml:space="preserve"> </w:t>
      </w:r>
      <w:r>
        <w:rPr>
          <w:sz w:val="28"/>
          <w:szCs w:val="28"/>
          <w:vertAlign w:val="subscript"/>
        </w:rPr>
        <w:t>тек года</w:t>
      </w:r>
      <w:r>
        <w:rPr>
          <w:sz w:val="28"/>
          <w:szCs w:val="28"/>
        </w:rPr>
        <w:t xml:space="preserve">) х </w:t>
      </w:r>
      <w:r>
        <w:rPr>
          <w:sz w:val="28"/>
          <w:szCs w:val="28"/>
          <w:lang w:val="en-US"/>
        </w:rPr>
        <w:t>S</w:t>
      </w:r>
      <w:r>
        <w:rPr>
          <w:sz w:val="28"/>
          <w:szCs w:val="28"/>
        </w:rPr>
        <w:t>ин/100,</w:t>
      </w:r>
    </w:p>
    <w:p w:rsidR="00127FA7" w:rsidRDefault="00127FA7" w:rsidP="00127FA7">
      <w:pPr>
        <w:tabs>
          <w:tab w:val="left" w:pos="1134"/>
        </w:tabs>
        <w:ind w:firstLine="567"/>
        <w:rPr>
          <w:sz w:val="28"/>
          <w:szCs w:val="28"/>
        </w:rPr>
      </w:pPr>
      <w:r>
        <w:rPr>
          <w:sz w:val="28"/>
          <w:szCs w:val="28"/>
        </w:rPr>
        <w:lastRenderedPageBreak/>
        <w:t>где:</w:t>
      </w:r>
    </w:p>
    <w:p w:rsidR="00127FA7" w:rsidRDefault="00127FA7" w:rsidP="00127FA7">
      <w:pPr>
        <w:autoSpaceDE w:val="0"/>
        <w:autoSpaceDN w:val="0"/>
        <w:adjustRightInd w:val="0"/>
        <w:ind w:firstLine="567"/>
        <w:jc w:val="both"/>
        <w:rPr>
          <w:sz w:val="28"/>
          <w:szCs w:val="28"/>
        </w:rPr>
      </w:pPr>
      <w:proofErr w:type="spellStart"/>
      <w:r>
        <w:rPr>
          <w:sz w:val="28"/>
          <w:szCs w:val="28"/>
        </w:rPr>
        <w:t>Ист</w:t>
      </w:r>
      <w:proofErr w:type="spellEnd"/>
      <w:r>
        <w:rPr>
          <w:sz w:val="28"/>
          <w:szCs w:val="28"/>
        </w:rPr>
        <w:t xml:space="preserve"> –общая инвентаризационная стоимость строений, помещений и сооружений, с учетом коэффициента-</w:t>
      </w:r>
      <w:proofErr w:type="gramStart"/>
      <w:r>
        <w:rPr>
          <w:sz w:val="28"/>
          <w:szCs w:val="28"/>
        </w:rPr>
        <w:t>дефлятора,  по</w:t>
      </w:r>
      <w:proofErr w:type="gramEnd"/>
      <w:r>
        <w:rPr>
          <w:sz w:val="28"/>
          <w:szCs w:val="28"/>
        </w:rPr>
        <w:t xml:space="preserve"> которым предъявлен налог к уплате (отчет по форме № 5-МН);</w:t>
      </w:r>
    </w:p>
    <w:p w:rsidR="00127FA7" w:rsidRDefault="00127FA7" w:rsidP="00127FA7">
      <w:pPr>
        <w:tabs>
          <w:tab w:val="left" w:pos="1134"/>
        </w:tabs>
        <w:ind w:firstLine="567"/>
        <w:jc w:val="both"/>
        <w:rPr>
          <w:sz w:val="28"/>
          <w:szCs w:val="28"/>
        </w:rPr>
      </w:pPr>
      <w:proofErr w:type="spellStart"/>
      <w:r>
        <w:rPr>
          <w:sz w:val="28"/>
          <w:szCs w:val="28"/>
        </w:rPr>
        <w:t>Кв</w:t>
      </w:r>
      <w:proofErr w:type="spellEnd"/>
      <w:r>
        <w:rPr>
          <w:sz w:val="28"/>
          <w:szCs w:val="28"/>
        </w:rPr>
        <w:t xml:space="preserve"> </w:t>
      </w:r>
      <w:proofErr w:type="spellStart"/>
      <w:r>
        <w:rPr>
          <w:sz w:val="28"/>
          <w:szCs w:val="28"/>
          <w:vertAlign w:val="subscript"/>
        </w:rPr>
        <w:t>прош</w:t>
      </w:r>
      <w:proofErr w:type="spellEnd"/>
      <w:r>
        <w:rPr>
          <w:sz w:val="28"/>
          <w:szCs w:val="28"/>
          <w:vertAlign w:val="subscript"/>
        </w:rPr>
        <w:t xml:space="preserve"> года</w:t>
      </w:r>
      <w:r>
        <w:rPr>
          <w:sz w:val="28"/>
          <w:szCs w:val="28"/>
        </w:rPr>
        <w:t xml:space="preserve"> – коэффициент-дефлятор по налогу на имущество физических лиц прошлого года (Приказ Министерства экономического развития Российской Федерации «Об установлении коэффициентов-дефляторов»);</w:t>
      </w:r>
    </w:p>
    <w:p w:rsidR="00127FA7" w:rsidRDefault="00127FA7" w:rsidP="00127FA7">
      <w:pPr>
        <w:tabs>
          <w:tab w:val="left" w:pos="1134"/>
        </w:tabs>
        <w:ind w:firstLine="567"/>
        <w:jc w:val="both"/>
        <w:rPr>
          <w:sz w:val="28"/>
          <w:szCs w:val="28"/>
        </w:rPr>
      </w:pPr>
      <w:proofErr w:type="spellStart"/>
      <w:r>
        <w:rPr>
          <w:sz w:val="28"/>
          <w:szCs w:val="28"/>
        </w:rPr>
        <w:t>Кв</w:t>
      </w:r>
      <w:proofErr w:type="spellEnd"/>
      <w:r>
        <w:rPr>
          <w:sz w:val="28"/>
          <w:szCs w:val="28"/>
        </w:rPr>
        <w:t xml:space="preserve"> </w:t>
      </w:r>
      <w:r>
        <w:rPr>
          <w:sz w:val="28"/>
          <w:szCs w:val="28"/>
          <w:vertAlign w:val="subscript"/>
        </w:rPr>
        <w:t>тек года</w:t>
      </w:r>
      <w:r>
        <w:rPr>
          <w:sz w:val="28"/>
          <w:szCs w:val="28"/>
        </w:rPr>
        <w:t xml:space="preserve"> – коэффициент-дефлятор по налогу на имущество физических лиц текущего года (Приказ Министерства экономического развития Российской Федерации «Об установлении коэффициентов-дефляторов»);</w:t>
      </w:r>
    </w:p>
    <w:p w:rsidR="00127FA7" w:rsidRDefault="00127FA7" w:rsidP="00127FA7">
      <w:pPr>
        <w:tabs>
          <w:tab w:val="left" w:pos="1134"/>
        </w:tabs>
        <w:ind w:firstLine="567"/>
        <w:jc w:val="both"/>
        <w:rPr>
          <w:sz w:val="28"/>
          <w:szCs w:val="28"/>
        </w:rPr>
      </w:pPr>
      <w:r>
        <w:rPr>
          <w:sz w:val="28"/>
          <w:szCs w:val="28"/>
          <w:lang w:val="en-US"/>
        </w:rPr>
        <w:t>S</w:t>
      </w:r>
      <w:r>
        <w:rPr>
          <w:sz w:val="28"/>
          <w:szCs w:val="28"/>
        </w:rPr>
        <w:t xml:space="preserve">ин – расчетная средняя ставка по инвентаризационной стоимости объекта налогообложения за отчетный период.     </w:t>
      </w:r>
    </w:p>
    <w:p w:rsidR="00127FA7" w:rsidRDefault="00127FA7" w:rsidP="00127FA7">
      <w:pPr>
        <w:tabs>
          <w:tab w:val="left" w:pos="1134"/>
        </w:tabs>
        <w:ind w:firstLine="567"/>
        <w:jc w:val="both"/>
        <w:rPr>
          <w:sz w:val="28"/>
          <w:szCs w:val="28"/>
        </w:rPr>
      </w:pPr>
      <w:r>
        <w:rPr>
          <w:sz w:val="28"/>
          <w:szCs w:val="28"/>
        </w:rPr>
        <w:t>Зачисляется в бюджет по нормативу 100%.</w:t>
      </w:r>
    </w:p>
    <w:p w:rsidR="00127FA7" w:rsidRDefault="00127FA7" w:rsidP="00127FA7">
      <w:pPr>
        <w:spacing w:after="40"/>
        <w:jc w:val="both"/>
        <w:rPr>
          <w:rFonts w:eastAsia="Calibri"/>
          <w:bCs/>
          <w:sz w:val="28"/>
          <w:szCs w:val="28"/>
          <w:lang w:eastAsia="en-US"/>
        </w:rPr>
      </w:pPr>
      <w:r>
        <w:rPr>
          <w:b/>
          <w:bCs/>
          <w:sz w:val="28"/>
          <w:szCs w:val="28"/>
        </w:rPr>
        <w:t xml:space="preserve">     4.</w:t>
      </w:r>
      <w:r>
        <w:rPr>
          <w:sz w:val="28"/>
          <w:szCs w:val="28"/>
        </w:rPr>
        <w:t xml:space="preserve"> </w:t>
      </w:r>
      <w:r>
        <w:rPr>
          <w:b/>
          <w:sz w:val="28"/>
          <w:szCs w:val="28"/>
        </w:rPr>
        <w:t>Земельный налог</w:t>
      </w:r>
      <w:r>
        <w:rPr>
          <w:sz w:val="28"/>
          <w:szCs w:val="28"/>
        </w:rPr>
        <w:t xml:space="preserve">, взимаемый по ставкам, установленным в соответствии с подпунктом 1 пункта 1 статьи 394 Налогового кодекса Российской Федерации, рассчитывается по следующей формуле: </w:t>
      </w:r>
    </w:p>
    <w:p w:rsidR="00127FA7" w:rsidRDefault="00127FA7" w:rsidP="00127FA7">
      <w:pPr>
        <w:ind w:firstLine="709"/>
        <w:jc w:val="both"/>
        <w:rPr>
          <w:sz w:val="28"/>
          <w:szCs w:val="28"/>
        </w:rPr>
      </w:pPr>
    </w:p>
    <w:p w:rsidR="00127FA7" w:rsidRDefault="00127FA7" w:rsidP="00127FA7">
      <w:pPr>
        <w:jc w:val="center"/>
        <w:rPr>
          <w:sz w:val="28"/>
          <w:szCs w:val="28"/>
        </w:rPr>
      </w:pPr>
      <w:r>
        <w:rPr>
          <w:sz w:val="28"/>
          <w:szCs w:val="28"/>
        </w:rPr>
        <w:t>ЗН</w:t>
      </w:r>
      <w:r>
        <w:rPr>
          <w:sz w:val="28"/>
          <w:szCs w:val="28"/>
          <w:vertAlign w:val="subscript"/>
        </w:rPr>
        <w:t>1</w:t>
      </w:r>
      <w:r>
        <w:rPr>
          <w:sz w:val="28"/>
          <w:szCs w:val="28"/>
        </w:rPr>
        <w:t xml:space="preserve"> = КС</w:t>
      </w:r>
      <w:r>
        <w:rPr>
          <w:sz w:val="28"/>
          <w:szCs w:val="28"/>
          <w:vertAlign w:val="subscript"/>
        </w:rPr>
        <w:t>1</w:t>
      </w:r>
      <w:r>
        <w:rPr>
          <w:sz w:val="28"/>
          <w:szCs w:val="28"/>
        </w:rPr>
        <w:t xml:space="preserve"> х С</w:t>
      </w:r>
      <w:r>
        <w:rPr>
          <w:sz w:val="28"/>
          <w:szCs w:val="28"/>
          <w:vertAlign w:val="subscript"/>
        </w:rPr>
        <w:t>1</w:t>
      </w:r>
      <w:r>
        <w:rPr>
          <w:sz w:val="28"/>
          <w:szCs w:val="28"/>
        </w:rPr>
        <w:t xml:space="preserve"> х К, где:</w:t>
      </w:r>
    </w:p>
    <w:p w:rsidR="00127FA7" w:rsidRDefault="00127FA7" w:rsidP="00127FA7">
      <w:pPr>
        <w:jc w:val="center"/>
        <w:rPr>
          <w:sz w:val="28"/>
          <w:szCs w:val="28"/>
        </w:rPr>
      </w:pPr>
    </w:p>
    <w:p w:rsidR="00127FA7" w:rsidRDefault="00127FA7" w:rsidP="00127FA7">
      <w:pPr>
        <w:tabs>
          <w:tab w:val="left" w:pos="696"/>
        </w:tabs>
        <w:ind w:firstLine="709"/>
        <w:jc w:val="both"/>
        <w:rPr>
          <w:sz w:val="28"/>
          <w:szCs w:val="28"/>
        </w:rPr>
      </w:pPr>
      <w:r>
        <w:rPr>
          <w:sz w:val="28"/>
          <w:szCs w:val="28"/>
        </w:rPr>
        <w:t>ЗН</w:t>
      </w:r>
      <w:r>
        <w:rPr>
          <w:sz w:val="28"/>
          <w:szCs w:val="28"/>
          <w:vertAlign w:val="subscript"/>
        </w:rPr>
        <w:t>1</w:t>
      </w:r>
      <w:r>
        <w:rPr>
          <w:sz w:val="28"/>
          <w:szCs w:val="28"/>
        </w:rPr>
        <w:t xml:space="preserve"> – земельный налог;</w:t>
      </w:r>
    </w:p>
    <w:p w:rsidR="00127FA7" w:rsidRDefault="00127FA7" w:rsidP="00127FA7">
      <w:pPr>
        <w:tabs>
          <w:tab w:val="left" w:pos="696"/>
        </w:tabs>
        <w:ind w:firstLine="709"/>
        <w:jc w:val="both"/>
        <w:rPr>
          <w:sz w:val="28"/>
          <w:szCs w:val="28"/>
        </w:rPr>
      </w:pPr>
      <w:r>
        <w:rPr>
          <w:sz w:val="28"/>
          <w:szCs w:val="28"/>
        </w:rPr>
        <w:t>КС</w:t>
      </w:r>
      <w:r>
        <w:rPr>
          <w:sz w:val="28"/>
          <w:szCs w:val="28"/>
          <w:vertAlign w:val="subscript"/>
        </w:rPr>
        <w:t>1</w:t>
      </w:r>
      <w:r>
        <w:rPr>
          <w:sz w:val="28"/>
          <w:szCs w:val="28"/>
        </w:rPr>
        <w:t xml:space="preserve">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2018 года;</w:t>
      </w:r>
    </w:p>
    <w:p w:rsidR="00127FA7" w:rsidRDefault="00127FA7" w:rsidP="00127FA7">
      <w:pPr>
        <w:ind w:firstLine="709"/>
        <w:jc w:val="both"/>
        <w:rPr>
          <w:sz w:val="28"/>
          <w:szCs w:val="28"/>
        </w:rPr>
      </w:pPr>
      <w:r>
        <w:rPr>
          <w:sz w:val="28"/>
          <w:szCs w:val="28"/>
        </w:rPr>
        <w:t>С</w:t>
      </w:r>
      <w:r>
        <w:rPr>
          <w:sz w:val="28"/>
          <w:szCs w:val="28"/>
          <w:vertAlign w:val="subscript"/>
        </w:rPr>
        <w:t>1</w:t>
      </w:r>
      <w:r>
        <w:rPr>
          <w:sz w:val="28"/>
          <w:szCs w:val="28"/>
        </w:rPr>
        <w:t xml:space="preserve"> – максимально возможная ставка, установленная в соответствии со статьей 394 Налогового кодекса Российской Федерации. </w:t>
      </w:r>
    </w:p>
    <w:p w:rsidR="00127FA7" w:rsidRDefault="00127FA7" w:rsidP="00127FA7">
      <w:pPr>
        <w:ind w:firstLine="709"/>
        <w:jc w:val="both"/>
        <w:rPr>
          <w:sz w:val="28"/>
          <w:szCs w:val="28"/>
        </w:rPr>
      </w:pPr>
      <w:r>
        <w:rPr>
          <w:sz w:val="28"/>
          <w:szCs w:val="28"/>
        </w:rPr>
        <w:t>К – коэффициент к максимально возможной ставке, установленной в соответствии со статьей 394 Налогового кодекса Российской Федерации, в размере</w:t>
      </w:r>
      <w:r w:rsidR="0094452F">
        <w:rPr>
          <w:sz w:val="28"/>
          <w:szCs w:val="28"/>
        </w:rPr>
        <w:t>.</w:t>
      </w:r>
    </w:p>
    <w:p w:rsidR="00127FA7" w:rsidRDefault="00127FA7" w:rsidP="00127FA7">
      <w:pPr>
        <w:spacing w:after="40"/>
        <w:ind w:firstLine="851"/>
        <w:jc w:val="both"/>
        <w:rPr>
          <w:sz w:val="28"/>
          <w:szCs w:val="28"/>
        </w:rPr>
      </w:pPr>
    </w:p>
    <w:p w:rsidR="00127FA7" w:rsidRDefault="00127FA7" w:rsidP="00127FA7">
      <w:pPr>
        <w:ind w:firstLine="708"/>
        <w:jc w:val="both"/>
        <w:rPr>
          <w:sz w:val="28"/>
          <w:szCs w:val="28"/>
        </w:rPr>
      </w:pPr>
      <w:r>
        <w:rPr>
          <w:b/>
          <w:bCs/>
          <w:sz w:val="28"/>
          <w:szCs w:val="28"/>
        </w:rPr>
        <w:t>5. Земельный налог, взимаемый по ставкам, установленным в соответствии с подпунктом 2 пункта 1 статьи 394 Налогового кодекса Российской Федерации</w:t>
      </w:r>
      <w:r>
        <w:rPr>
          <w:bCs/>
          <w:sz w:val="28"/>
          <w:szCs w:val="28"/>
        </w:rPr>
        <w:t>, рассчитывается по следующей формуле:</w:t>
      </w:r>
    </w:p>
    <w:p w:rsidR="00127FA7" w:rsidRDefault="00127FA7" w:rsidP="00127FA7">
      <w:pPr>
        <w:ind w:firstLine="567"/>
        <w:jc w:val="both"/>
        <w:rPr>
          <w:bCs/>
          <w:sz w:val="28"/>
          <w:szCs w:val="28"/>
        </w:rPr>
      </w:pPr>
    </w:p>
    <w:p w:rsidR="00127FA7" w:rsidRDefault="00127FA7" w:rsidP="00127FA7">
      <w:pPr>
        <w:ind w:left="3540"/>
        <w:rPr>
          <w:bCs/>
          <w:sz w:val="28"/>
          <w:szCs w:val="28"/>
        </w:rPr>
      </w:pPr>
      <w:r>
        <w:rPr>
          <w:bCs/>
          <w:sz w:val="28"/>
          <w:szCs w:val="28"/>
        </w:rPr>
        <w:t>ЗН = КС х С, где:</w:t>
      </w:r>
    </w:p>
    <w:p w:rsidR="00127FA7" w:rsidRDefault="00127FA7" w:rsidP="00127FA7">
      <w:pPr>
        <w:ind w:firstLine="567"/>
        <w:rPr>
          <w:bCs/>
          <w:sz w:val="28"/>
          <w:szCs w:val="28"/>
        </w:rPr>
      </w:pPr>
    </w:p>
    <w:p w:rsidR="00127FA7" w:rsidRDefault="00127FA7" w:rsidP="00127FA7">
      <w:pPr>
        <w:tabs>
          <w:tab w:val="left" w:pos="696"/>
        </w:tabs>
        <w:ind w:firstLine="567"/>
        <w:jc w:val="both"/>
        <w:rPr>
          <w:bCs/>
          <w:sz w:val="28"/>
          <w:szCs w:val="28"/>
        </w:rPr>
      </w:pPr>
      <w:r>
        <w:rPr>
          <w:bCs/>
          <w:sz w:val="28"/>
          <w:szCs w:val="28"/>
        </w:rPr>
        <w:t>ЗН – земельный налог;</w:t>
      </w:r>
    </w:p>
    <w:p w:rsidR="00127FA7" w:rsidRDefault="00127FA7" w:rsidP="00127FA7">
      <w:pPr>
        <w:ind w:firstLine="567"/>
        <w:jc w:val="both"/>
        <w:rPr>
          <w:bCs/>
          <w:sz w:val="28"/>
          <w:szCs w:val="28"/>
        </w:rPr>
      </w:pPr>
      <w:r>
        <w:rPr>
          <w:bCs/>
          <w:sz w:val="28"/>
          <w:szCs w:val="28"/>
        </w:rP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2017 года;</w:t>
      </w:r>
    </w:p>
    <w:p w:rsidR="00127FA7" w:rsidRDefault="00127FA7" w:rsidP="00127FA7">
      <w:pPr>
        <w:tabs>
          <w:tab w:val="left" w:pos="567"/>
        </w:tabs>
        <w:ind w:firstLine="567"/>
        <w:jc w:val="both"/>
        <w:rPr>
          <w:bCs/>
          <w:sz w:val="28"/>
          <w:szCs w:val="28"/>
        </w:rPr>
      </w:pPr>
      <w:r>
        <w:rPr>
          <w:bCs/>
          <w:sz w:val="28"/>
          <w:szCs w:val="28"/>
        </w:rPr>
        <w:t xml:space="preserve">С – максимально возможная ставка, установленная статьей 394 Налогового кодекса Российской Федерации. </w:t>
      </w:r>
    </w:p>
    <w:p w:rsidR="00127FA7" w:rsidRDefault="00127FA7" w:rsidP="00127FA7">
      <w:pPr>
        <w:ind w:firstLine="567"/>
        <w:jc w:val="both"/>
        <w:rPr>
          <w:bCs/>
          <w:sz w:val="28"/>
          <w:szCs w:val="28"/>
        </w:rPr>
      </w:pPr>
      <w:r>
        <w:rPr>
          <w:bCs/>
          <w:sz w:val="28"/>
          <w:szCs w:val="28"/>
        </w:rPr>
        <w:t>На  20</w:t>
      </w:r>
      <w:r w:rsidR="00E96093">
        <w:rPr>
          <w:bCs/>
          <w:sz w:val="28"/>
          <w:szCs w:val="28"/>
        </w:rPr>
        <w:t>20</w:t>
      </w:r>
      <w:r>
        <w:rPr>
          <w:bCs/>
          <w:sz w:val="28"/>
          <w:szCs w:val="28"/>
        </w:rPr>
        <w:t xml:space="preserve"> год земельный налог прогнозируется по данным отчета 5-МН за 201</w:t>
      </w:r>
      <w:r w:rsidR="00E96093">
        <w:rPr>
          <w:bCs/>
          <w:sz w:val="28"/>
          <w:szCs w:val="28"/>
        </w:rPr>
        <w:t>8</w:t>
      </w:r>
      <w:r>
        <w:rPr>
          <w:bCs/>
          <w:sz w:val="28"/>
          <w:szCs w:val="28"/>
        </w:rPr>
        <w:t xml:space="preserve"> год. </w:t>
      </w:r>
      <w:r>
        <w:rPr>
          <w:sz w:val="28"/>
          <w:szCs w:val="28"/>
        </w:rPr>
        <w:t>Земельный налог зачисляется в бюджет по нормативу 100%/</w:t>
      </w:r>
    </w:p>
    <w:p w:rsidR="00127FA7" w:rsidRDefault="00127FA7" w:rsidP="00127FA7">
      <w:pPr>
        <w:jc w:val="both"/>
        <w:rPr>
          <w:bCs/>
          <w:sz w:val="28"/>
          <w:szCs w:val="28"/>
        </w:rPr>
      </w:pPr>
      <w:r>
        <w:rPr>
          <w:sz w:val="28"/>
          <w:szCs w:val="28"/>
        </w:rPr>
        <w:t xml:space="preserve">        </w:t>
      </w:r>
    </w:p>
    <w:p w:rsidR="00127FA7" w:rsidRDefault="00127FA7" w:rsidP="00127FA7">
      <w:pPr>
        <w:autoSpaceDE w:val="0"/>
        <w:autoSpaceDN w:val="0"/>
        <w:adjustRightInd w:val="0"/>
        <w:ind w:firstLine="567"/>
        <w:jc w:val="both"/>
        <w:rPr>
          <w:bCs/>
          <w:sz w:val="28"/>
          <w:szCs w:val="28"/>
        </w:rPr>
      </w:pPr>
      <w:r>
        <w:rPr>
          <w:b/>
          <w:bCs/>
          <w:sz w:val="28"/>
          <w:szCs w:val="28"/>
        </w:rPr>
        <w:lastRenderedPageBreak/>
        <w:t>7</w:t>
      </w:r>
      <w:r>
        <w:rPr>
          <w:bCs/>
          <w:sz w:val="28"/>
          <w:szCs w:val="28"/>
        </w:rPr>
        <w:t xml:space="preserve">.  </w:t>
      </w:r>
      <w:r>
        <w:rPr>
          <w:b/>
          <w:bCs/>
          <w:sz w:val="28"/>
          <w:szCs w:val="28"/>
        </w:rPr>
        <w:t>Государственная пошлина</w:t>
      </w:r>
      <w:r>
        <w:rPr>
          <w:bCs/>
          <w:sz w:val="28"/>
          <w:szCs w:val="28"/>
        </w:rPr>
        <w:t xml:space="preserve"> на 2020 год определена исходя из фактических поступлений за 2 полугодие 2018 года и 1 полугодие 2019 года, зачисляется в местный бюджет в 100 процентном объеме.</w:t>
      </w:r>
    </w:p>
    <w:p w:rsidR="00127FA7" w:rsidRDefault="00127FA7" w:rsidP="00127FA7">
      <w:pPr>
        <w:autoSpaceDE w:val="0"/>
        <w:autoSpaceDN w:val="0"/>
        <w:adjustRightInd w:val="0"/>
        <w:ind w:firstLine="567"/>
        <w:jc w:val="both"/>
        <w:rPr>
          <w:bCs/>
          <w:sz w:val="28"/>
          <w:szCs w:val="28"/>
        </w:rPr>
      </w:pPr>
    </w:p>
    <w:p w:rsidR="00127FA7" w:rsidRDefault="0094452F" w:rsidP="00127FA7">
      <w:pPr>
        <w:autoSpaceDE w:val="0"/>
        <w:autoSpaceDN w:val="0"/>
        <w:adjustRightInd w:val="0"/>
        <w:ind w:firstLine="567"/>
        <w:jc w:val="both"/>
        <w:rPr>
          <w:bCs/>
          <w:sz w:val="28"/>
          <w:szCs w:val="28"/>
        </w:rPr>
      </w:pPr>
      <w:r>
        <w:rPr>
          <w:b/>
          <w:bCs/>
          <w:sz w:val="28"/>
          <w:szCs w:val="28"/>
        </w:rPr>
        <w:t>8</w:t>
      </w:r>
      <w:r w:rsidR="00127FA7">
        <w:rPr>
          <w:b/>
          <w:bCs/>
          <w:sz w:val="28"/>
          <w:szCs w:val="28"/>
        </w:rPr>
        <w:t>. Прочие безвозмездные поступления</w:t>
      </w:r>
      <w:r w:rsidR="00127FA7">
        <w:rPr>
          <w:bCs/>
          <w:sz w:val="28"/>
          <w:szCs w:val="28"/>
        </w:rPr>
        <w:t xml:space="preserve"> на 2020 год планируются согласно заключенных соглашений с ООО «</w:t>
      </w:r>
      <w:proofErr w:type="spellStart"/>
      <w:r w:rsidR="00127FA7">
        <w:rPr>
          <w:bCs/>
          <w:sz w:val="28"/>
          <w:szCs w:val="28"/>
        </w:rPr>
        <w:t>Сервиснефтегаз</w:t>
      </w:r>
      <w:proofErr w:type="spellEnd"/>
      <w:r w:rsidR="00127FA7">
        <w:rPr>
          <w:bCs/>
          <w:sz w:val="28"/>
          <w:szCs w:val="28"/>
        </w:rPr>
        <w:t xml:space="preserve">» в сумме 324 </w:t>
      </w:r>
      <w:proofErr w:type="gramStart"/>
      <w:r w:rsidR="00127FA7">
        <w:rPr>
          <w:bCs/>
          <w:sz w:val="28"/>
          <w:szCs w:val="28"/>
        </w:rPr>
        <w:t>тыс.рублей</w:t>
      </w:r>
      <w:proofErr w:type="gramEnd"/>
      <w:r w:rsidR="00127FA7">
        <w:rPr>
          <w:bCs/>
          <w:sz w:val="28"/>
          <w:szCs w:val="28"/>
        </w:rPr>
        <w:t xml:space="preserve">. </w:t>
      </w:r>
    </w:p>
    <w:p w:rsidR="00127FA7" w:rsidRDefault="00127FA7" w:rsidP="00127FA7">
      <w:pPr>
        <w:tabs>
          <w:tab w:val="left" w:pos="567"/>
        </w:tabs>
        <w:spacing w:after="40"/>
        <w:ind w:firstLine="851"/>
        <w:jc w:val="both"/>
        <w:rPr>
          <w:sz w:val="28"/>
          <w:szCs w:val="28"/>
        </w:rPr>
      </w:pPr>
    </w:p>
    <w:p w:rsidR="00127FA7" w:rsidRDefault="00127FA7" w:rsidP="00127FA7">
      <w:pPr>
        <w:spacing w:after="40"/>
        <w:jc w:val="center"/>
        <w:rPr>
          <w:b/>
          <w:sz w:val="28"/>
          <w:szCs w:val="28"/>
        </w:rPr>
      </w:pPr>
      <w:r>
        <w:rPr>
          <w:b/>
          <w:sz w:val="28"/>
          <w:szCs w:val="28"/>
          <w:lang w:val="en-US"/>
        </w:rPr>
        <w:t>II</w:t>
      </w:r>
      <w:r>
        <w:rPr>
          <w:b/>
          <w:sz w:val="28"/>
          <w:szCs w:val="28"/>
        </w:rPr>
        <w:t xml:space="preserve">. Планирование бюджетных </w:t>
      </w:r>
      <w:proofErr w:type="gramStart"/>
      <w:r>
        <w:rPr>
          <w:b/>
          <w:sz w:val="28"/>
          <w:szCs w:val="28"/>
        </w:rPr>
        <w:t>ассигнований  бюджета</w:t>
      </w:r>
      <w:proofErr w:type="gramEnd"/>
      <w:r>
        <w:rPr>
          <w:b/>
          <w:sz w:val="28"/>
          <w:szCs w:val="28"/>
        </w:rPr>
        <w:t xml:space="preserve"> поселения</w:t>
      </w:r>
    </w:p>
    <w:p w:rsidR="00127FA7" w:rsidRDefault="00127FA7" w:rsidP="00127FA7">
      <w:pPr>
        <w:pStyle w:val="ConsPlusNormal"/>
        <w:spacing w:after="40"/>
        <w:ind w:firstLine="851"/>
        <w:jc w:val="center"/>
        <w:rPr>
          <w:rFonts w:ascii="Times New Roman" w:hAnsi="Times New Roman" w:cs="Times New Roman"/>
          <w:sz w:val="28"/>
          <w:szCs w:val="28"/>
        </w:rPr>
      </w:pPr>
    </w:p>
    <w:p w:rsidR="00127FA7" w:rsidRDefault="00127FA7" w:rsidP="00127FA7">
      <w:pPr>
        <w:pStyle w:val="a8"/>
        <w:spacing w:after="40"/>
        <w:ind w:firstLine="851"/>
        <w:jc w:val="both"/>
        <w:rPr>
          <w:color w:val="000000"/>
          <w:szCs w:val="28"/>
        </w:rPr>
      </w:pPr>
      <w:r>
        <w:rPr>
          <w:color w:val="000000"/>
          <w:szCs w:val="28"/>
        </w:rPr>
        <w:t xml:space="preserve">1. Планирование бюджетных ассигнований производится в соответствии с расходными обязательствами муниципального образования, исполнение которых осуществляется за счет средств местного бюджета, субвенций </w:t>
      </w:r>
      <w:proofErr w:type="gramStart"/>
      <w:r>
        <w:rPr>
          <w:color w:val="000000"/>
          <w:szCs w:val="28"/>
        </w:rPr>
        <w:t>из областного и федерального бюджет</w:t>
      </w:r>
      <w:proofErr w:type="gramEnd"/>
      <w:r>
        <w:rPr>
          <w:color w:val="000000"/>
          <w:szCs w:val="28"/>
        </w:rPr>
        <w:t xml:space="preserve"> на выполнение передаваемых полномочий. В состав бюджетных ассигнований на исполнение действующих расходных обязательств муниципального образования включаются бюджетные ассигнования по перечню расходных обязательств, обусловленных действующими нормативными правовыми актами, договорами (соглашениями). При этом объем бюджетных ассигнований на исполнение действующих расходных обязательств поселения может рассчитываться с учетом индексации, если это предусмотрено данными нормативными правовыми актами, договорами (соглашениями).</w:t>
      </w:r>
    </w:p>
    <w:p w:rsidR="00127FA7" w:rsidRDefault="00127FA7" w:rsidP="00127FA7">
      <w:pPr>
        <w:rPr>
          <w:sz w:val="28"/>
          <w:szCs w:val="28"/>
        </w:rPr>
      </w:pPr>
      <w:r>
        <w:rPr>
          <w:sz w:val="28"/>
          <w:szCs w:val="28"/>
        </w:rPr>
        <w:t xml:space="preserve">      Бюджет муниципального образования на 20</w:t>
      </w:r>
      <w:r w:rsidR="00A173B7">
        <w:rPr>
          <w:sz w:val="28"/>
          <w:szCs w:val="28"/>
        </w:rPr>
        <w:t>20</w:t>
      </w:r>
      <w:r>
        <w:rPr>
          <w:sz w:val="28"/>
          <w:szCs w:val="28"/>
        </w:rPr>
        <w:t>-202</w:t>
      </w:r>
      <w:r w:rsidR="00A173B7">
        <w:rPr>
          <w:sz w:val="28"/>
          <w:szCs w:val="28"/>
        </w:rPr>
        <w:t>2</w:t>
      </w:r>
      <w:r>
        <w:rPr>
          <w:sz w:val="28"/>
          <w:szCs w:val="28"/>
        </w:rPr>
        <w:t xml:space="preserve"> год формируется на основе муниципальных программ  «Устойчивое развитие муниципального образования </w:t>
      </w:r>
      <w:proofErr w:type="spellStart"/>
      <w:r>
        <w:rPr>
          <w:sz w:val="28"/>
          <w:szCs w:val="28"/>
        </w:rPr>
        <w:t>Крючковский</w:t>
      </w:r>
      <w:proofErr w:type="spellEnd"/>
      <w:r>
        <w:rPr>
          <w:sz w:val="28"/>
          <w:szCs w:val="28"/>
        </w:rPr>
        <w:t xml:space="preserve"> сельсовет  на 2019 - 2023 годы»  и «</w:t>
      </w:r>
      <w:r>
        <w:rPr>
          <w:bCs/>
          <w:color w:val="26282F"/>
          <w:sz w:val="28"/>
          <w:szCs w:val="28"/>
        </w:rPr>
        <w:t>«</w:t>
      </w:r>
      <w:r>
        <w:rPr>
          <w:b/>
          <w:sz w:val="28"/>
          <w:szCs w:val="28"/>
        </w:rPr>
        <w:t xml:space="preserve"> </w:t>
      </w:r>
      <w:r>
        <w:rPr>
          <w:sz w:val="28"/>
          <w:szCs w:val="28"/>
        </w:rPr>
        <w:t xml:space="preserve">Социально-экономическое развитие территории муниципального образования </w:t>
      </w:r>
      <w:proofErr w:type="spellStart"/>
      <w:r>
        <w:rPr>
          <w:sz w:val="28"/>
          <w:szCs w:val="28"/>
        </w:rPr>
        <w:t>Крючковский</w:t>
      </w:r>
      <w:proofErr w:type="spellEnd"/>
      <w:r>
        <w:rPr>
          <w:sz w:val="28"/>
          <w:szCs w:val="28"/>
        </w:rPr>
        <w:t xml:space="preserve"> сельсовет на 20</w:t>
      </w:r>
      <w:r w:rsidR="00A173B7">
        <w:rPr>
          <w:sz w:val="28"/>
          <w:szCs w:val="28"/>
        </w:rPr>
        <w:t>20</w:t>
      </w:r>
      <w:r>
        <w:rPr>
          <w:sz w:val="28"/>
          <w:szCs w:val="28"/>
        </w:rPr>
        <w:t>-20</w:t>
      </w:r>
      <w:r w:rsidR="00A173B7">
        <w:rPr>
          <w:sz w:val="28"/>
          <w:szCs w:val="28"/>
        </w:rPr>
        <w:t>24</w:t>
      </w:r>
      <w:r>
        <w:rPr>
          <w:sz w:val="28"/>
          <w:szCs w:val="28"/>
        </w:rPr>
        <w:t xml:space="preserve"> годы»</w:t>
      </w:r>
    </w:p>
    <w:p w:rsidR="00127FA7" w:rsidRDefault="00127FA7" w:rsidP="00127FA7">
      <w:pPr>
        <w:autoSpaceDE w:val="0"/>
        <w:autoSpaceDN w:val="0"/>
        <w:adjustRightInd w:val="0"/>
        <w:spacing w:after="40"/>
        <w:ind w:firstLine="851"/>
        <w:jc w:val="both"/>
        <w:rPr>
          <w:bCs/>
          <w:sz w:val="28"/>
          <w:szCs w:val="28"/>
        </w:rPr>
      </w:pPr>
      <w:r>
        <w:rPr>
          <w:sz w:val="28"/>
          <w:szCs w:val="28"/>
        </w:rPr>
        <w:t xml:space="preserve"> Распределение бюджетных ассигнований осуществляется по  программам (подпрограммам), разделам, подразделам и видам расходов (группам и подгруппам).</w:t>
      </w:r>
    </w:p>
    <w:p w:rsidR="00127FA7" w:rsidRDefault="00127FA7" w:rsidP="00127FA7">
      <w:pPr>
        <w:spacing w:after="40"/>
        <w:ind w:firstLine="851"/>
        <w:jc w:val="both"/>
        <w:rPr>
          <w:sz w:val="28"/>
          <w:szCs w:val="28"/>
        </w:rPr>
      </w:pPr>
      <w:r>
        <w:rPr>
          <w:bCs/>
          <w:sz w:val="28"/>
          <w:szCs w:val="28"/>
        </w:rPr>
        <w:t>Объемы бюджетных ассигнований на реализацию мероприятий государственных программ планируются с учетом предполагаемых изменений в муниципальные программы, направленных на достижение  показателей.</w:t>
      </w:r>
    </w:p>
    <w:p w:rsidR="00127FA7" w:rsidRDefault="00127FA7" w:rsidP="00127FA7">
      <w:pPr>
        <w:spacing w:after="40"/>
        <w:ind w:firstLine="851"/>
        <w:jc w:val="both"/>
        <w:rPr>
          <w:bCs/>
          <w:sz w:val="28"/>
          <w:szCs w:val="28"/>
        </w:rPr>
      </w:pPr>
      <w:r>
        <w:rPr>
          <w:bCs/>
          <w:sz w:val="28"/>
          <w:szCs w:val="28"/>
        </w:rPr>
        <w:t>Непрограммные расходы планируются исходя из обеспечения расходных обязательств муниципального образования, приоритетов развития и необходимости достижения результатов деятельности.</w:t>
      </w:r>
    </w:p>
    <w:p w:rsidR="00127FA7" w:rsidRDefault="00127FA7" w:rsidP="00127FA7">
      <w:pPr>
        <w:ind w:firstLine="709"/>
        <w:jc w:val="both"/>
        <w:rPr>
          <w:bCs/>
          <w:noProof/>
          <w:snapToGrid w:val="0"/>
          <w:sz w:val="28"/>
          <w:szCs w:val="28"/>
        </w:rPr>
      </w:pPr>
      <w:r>
        <w:rPr>
          <w:noProof/>
          <w:snapToGrid w:val="0"/>
          <w:sz w:val="28"/>
          <w:szCs w:val="28"/>
        </w:rPr>
        <w:t>Расчеты на дополнительные ассигнования из районного бюджета на 20</w:t>
      </w:r>
      <w:r w:rsidR="00A173B7">
        <w:rPr>
          <w:noProof/>
          <w:snapToGrid w:val="0"/>
          <w:sz w:val="28"/>
          <w:szCs w:val="28"/>
        </w:rPr>
        <w:t>20</w:t>
      </w:r>
      <w:r>
        <w:rPr>
          <w:noProof/>
          <w:snapToGrid w:val="0"/>
          <w:sz w:val="28"/>
          <w:szCs w:val="28"/>
        </w:rPr>
        <w:t xml:space="preserve"> го</w:t>
      </w:r>
      <w:r w:rsidR="00A173B7">
        <w:rPr>
          <w:noProof/>
          <w:snapToGrid w:val="0"/>
          <w:sz w:val="28"/>
          <w:szCs w:val="28"/>
        </w:rPr>
        <w:t>д и на плановый период 2021</w:t>
      </w:r>
      <w:r>
        <w:rPr>
          <w:noProof/>
          <w:snapToGrid w:val="0"/>
          <w:sz w:val="28"/>
          <w:szCs w:val="28"/>
        </w:rPr>
        <w:t xml:space="preserve"> - 202</w:t>
      </w:r>
      <w:r w:rsidR="00A173B7">
        <w:rPr>
          <w:noProof/>
          <w:snapToGrid w:val="0"/>
          <w:sz w:val="28"/>
          <w:szCs w:val="28"/>
        </w:rPr>
        <w:t>2</w:t>
      </w:r>
      <w:r>
        <w:rPr>
          <w:noProof/>
          <w:snapToGrid w:val="0"/>
          <w:sz w:val="28"/>
          <w:szCs w:val="28"/>
        </w:rPr>
        <w:t xml:space="preserve"> годов могут быть представлены только на основании муниципальных правовых актов органа местного самоуправления, принятых в соответствии с федеральными законами, законами Оренбургской области области и устанавливающих новые расходные обязательства.</w:t>
      </w:r>
    </w:p>
    <w:p w:rsidR="00127FA7" w:rsidRDefault="00127FA7" w:rsidP="00127FA7">
      <w:pPr>
        <w:ind w:firstLine="709"/>
        <w:jc w:val="both"/>
        <w:rPr>
          <w:noProof/>
          <w:snapToGrid w:val="0"/>
          <w:sz w:val="28"/>
          <w:szCs w:val="28"/>
        </w:rPr>
      </w:pPr>
      <w:r>
        <w:rPr>
          <w:noProof/>
          <w:snapToGrid w:val="0"/>
          <w:sz w:val="28"/>
          <w:szCs w:val="28"/>
        </w:rPr>
        <w:lastRenderedPageBreak/>
        <w:t>- проектом бюджета муниципального образования Крючковский сельсовет на 20</w:t>
      </w:r>
      <w:r w:rsidR="00A173B7">
        <w:rPr>
          <w:noProof/>
          <w:snapToGrid w:val="0"/>
          <w:sz w:val="28"/>
          <w:szCs w:val="28"/>
        </w:rPr>
        <w:t>20</w:t>
      </w:r>
      <w:r>
        <w:rPr>
          <w:noProof/>
          <w:snapToGrid w:val="0"/>
          <w:sz w:val="28"/>
          <w:szCs w:val="28"/>
        </w:rPr>
        <w:t xml:space="preserve"> год и на плановый период 202</w:t>
      </w:r>
      <w:r w:rsidR="00A173B7">
        <w:rPr>
          <w:noProof/>
          <w:snapToGrid w:val="0"/>
          <w:sz w:val="28"/>
          <w:szCs w:val="28"/>
        </w:rPr>
        <w:t>1</w:t>
      </w:r>
      <w:r>
        <w:rPr>
          <w:noProof/>
          <w:snapToGrid w:val="0"/>
          <w:sz w:val="28"/>
          <w:szCs w:val="28"/>
        </w:rPr>
        <w:t xml:space="preserve"> - 202</w:t>
      </w:r>
      <w:r w:rsidR="00A173B7">
        <w:rPr>
          <w:noProof/>
          <w:snapToGrid w:val="0"/>
          <w:sz w:val="28"/>
          <w:szCs w:val="28"/>
        </w:rPr>
        <w:t>2</w:t>
      </w:r>
      <w:r>
        <w:rPr>
          <w:noProof/>
          <w:snapToGrid w:val="0"/>
          <w:sz w:val="28"/>
          <w:szCs w:val="28"/>
        </w:rPr>
        <w:t xml:space="preserve"> годов предусматривается его балансировка между доходами и расходами при отсутствии дефицита по всем годам планируемого периода.  </w:t>
      </w:r>
    </w:p>
    <w:p w:rsidR="00127FA7" w:rsidRDefault="00127FA7" w:rsidP="00127FA7">
      <w:pPr>
        <w:ind w:firstLine="709"/>
        <w:jc w:val="both"/>
        <w:rPr>
          <w:noProof/>
          <w:snapToGrid w:val="0"/>
          <w:sz w:val="28"/>
          <w:szCs w:val="28"/>
        </w:rPr>
      </w:pPr>
      <w:r>
        <w:rPr>
          <w:noProof/>
          <w:snapToGrid w:val="0"/>
          <w:sz w:val="28"/>
          <w:szCs w:val="28"/>
        </w:rPr>
        <w:t xml:space="preserve"> Планирование бюджетных ассигнований бюджета муниципального образования  Крючковский сельсовет на 20</w:t>
      </w:r>
      <w:r w:rsidR="00A173B7">
        <w:rPr>
          <w:noProof/>
          <w:snapToGrid w:val="0"/>
          <w:sz w:val="28"/>
          <w:szCs w:val="28"/>
        </w:rPr>
        <w:t>20</w:t>
      </w:r>
      <w:r>
        <w:rPr>
          <w:noProof/>
          <w:snapToGrid w:val="0"/>
          <w:sz w:val="28"/>
          <w:szCs w:val="28"/>
        </w:rPr>
        <w:t xml:space="preserve"> год и на плановый период 202</w:t>
      </w:r>
      <w:r w:rsidR="00A173B7">
        <w:rPr>
          <w:noProof/>
          <w:snapToGrid w:val="0"/>
          <w:sz w:val="28"/>
          <w:szCs w:val="28"/>
        </w:rPr>
        <w:t>1</w:t>
      </w:r>
      <w:r>
        <w:rPr>
          <w:noProof/>
          <w:snapToGrid w:val="0"/>
          <w:sz w:val="28"/>
          <w:szCs w:val="28"/>
        </w:rPr>
        <w:t xml:space="preserve"> - 202</w:t>
      </w:r>
      <w:r w:rsidR="00A173B7">
        <w:rPr>
          <w:noProof/>
          <w:snapToGrid w:val="0"/>
          <w:sz w:val="28"/>
          <w:szCs w:val="28"/>
        </w:rPr>
        <w:t>2</w:t>
      </w:r>
      <w:r>
        <w:rPr>
          <w:noProof/>
          <w:snapToGrid w:val="0"/>
          <w:sz w:val="28"/>
          <w:szCs w:val="28"/>
        </w:rPr>
        <w:t xml:space="preserve"> годов будет осуществляться на основе следующих, общих для всех, подходов:</w:t>
      </w:r>
    </w:p>
    <w:p w:rsidR="00127FA7" w:rsidRDefault="00127FA7" w:rsidP="00127FA7">
      <w:pPr>
        <w:pStyle w:val="a8"/>
        <w:ind w:firstLine="709"/>
        <w:jc w:val="both"/>
        <w:rPr>
          <w:szCs w:val="28"/>
        </w:rPr>
      </w:pPr>
      <w:r>
        <w:rPr>
          <w:szCs w:val="28"/>
        </w:rPr>
        <w:t>оплату труда с начислениями работникам, не поименованным в Указах Президента Российской Федерации (включая работников органов государственной власти Оренбургской области), с учетом повышения с 1 октября 20</w:t>
      </w:r>
      <w:r w:rsidR="00A173B7">
        <w:rPr>
          <w:szCs w:val="28"/>
        </w:rPr>
        <w:t>20</w:t>
      </w:r>
      <w:r>
        <w:rPr>
          <w:szCs w:val="28"/>
        </w:rPr>
        <w:t xml:space="preserve"> года на </w:t>
      </w:r>
      <w:r w:rsidR="0094452F">
        <w:rPr>
          <w:szCs w:val="28"/>
        </w:rPr>
        <w:t>3,8</w:t>
      </w:r>
      <w:r>
        <w:rPr>
          <w:szCs w:val="28"/>
        </w:rPr>
        <w:t> процента;</w:t>
      </w:r>
    </w:p>
    <w:p w:rsidR="00127FA7" w:rsidRDefault="00127FA7" w:rsidP="00127FA7">
      <w:pPr>
        <w:ind w:firstLine="709"/>
        <w:jc w:val="both"/>
        <w:rPr>
          <w:sz w:val="28"/>
          <w:szCs w:val="28"/>
        </w:rPr>
      </w:pPr>
      <w:r>
        <w:rPr>
          <w:sz w:val="28"/>
          <w:szCs w:val="28"/>
        </w:rPr>
        <w:t>- оплату коммунальных услуг с учетом увеличения общего объема данных расходов в 20</w:t>
      </w:r>
      <w:r w:rsidR="00A173B7">
        <w:rPr>
          <w:sz w:val="28"/>
          <w:szCs w:val="28"/>
        </w:rPr>
        <w:t>20</w:t>
      </w:r>
      <w:r>
        <w:rPr>
          <w:sz w:val="28"/>
          <w:szCs w:val="28"/>
        </w:rPr>
        <w:t xml:space="preserve"> году на </w:t>
      </w:r>
      <w:r w:rsidR="00554871">
        <w:rPr>
          <w:sz w:val="28"/>
          <w:szCs w:val="28"/>
        </w:rPr>
        <w:t>3,8</w:t>
      </w:r>
      <w:r>
        <w:rPr>
          <w:sz w:val="28"/>
          <w:szCs w:val="28"/>
        </w:rPr>
        <w:t xml:space="preserve"> процента;</w:t>
      </w:r>
    </w:p>
    <w:p w:rsidR="00127FA7" w:rsidRDefault="00127FA7" w:rsidP="00127FA7">
      <w:pPr>
        <w:ind w:firstLine="709"/>
        <w:jc w:val="both"/>
        <w:rPr>
          <w:sz w:val="28"/>
          <w:szCs w:val="28"/>
        </w:rPr>
      </w:pPr>
      <w:r>
        <w:rPr>
          <w:sz w:val="28"/>
          <w:szCs w:val="28"/>
        </w:rPr>
        <w:t>Расходы на оплату труда работников органов государственной власти Оренбургской области рассчитаны исходя из предельной численности работников органов государственной власти, утвержденной нормативными правовыми актами Оренбургской области, условий оплаты труда, установленных Законом Оренбургской области от 30 декабря 2005 года № 2893/518-III-ОЗ «О государственной гражданской службе Оренбургской области», а также с учетом фактических выплат, производимых на основании нормативных правовых актов органов государственной власти Оренбургской области.</w:t>
      </w:r>
    </w:p>
    <w:p w:rsidR="00127FA7" w:rsidRDefault="00127FA7" w:rsidP="00127FA7">
      <w:pPr>
        <w:ind w:firstLine="709"/>
        <w:jc w:val="both"/>
        <w:rPr>
          <w:sz w:val="28"/>
          <w:szCs w:val="28"/>
        </w:rPr>
      </w:pPr>
      <w:r>
        <w:rPr>
          <w:sz w:val="28"/>
          <w:szCs w:val="28"/>
        </w:rPr>
        <w:t>Предусмотрена индексация окладов денежного содержания работников органов государственной власти Оренбургской области с 1 октября 20</w:t>
      </w:r>
      <w:r w:rsidR="00A173B7">
        <w:rPr>
          <w:sz w:val="28"/>
          <w:szCs w:val="28"/>
        </w:rPr>
        <w:t>20</w:t>
      </w:r>
      <w:r>
        <w:rPr>
          <w:sz w:val="28"/>
          <w:szCs w:val="28"/>
        </w:rPr>
        <w:t xml:space="preserve"> года с учетом прогнозируемого уровня инфляции и увеличение месячного фонда оплаты труда в части роста размеров надбавок за выслугу лет и окладов за классный чин. В 20</w:t>
      </w:r>
      <w:r w:rsidR="00A173B7">
        <w:rPr>
          <w:sz w:val="28"/>
          <w:szCs w:val="28"/>
        </w:rPr>
        <w:t>20</w:t>
      </w:r>
      <w:r>
        <w:rPr>
          <w:sz w:val="28"/>
          <w:szCs w:val="28"/>
        </w:rPr>
        <w:t xml:space="preserve"> году дополнительно предусмотрены средства на выплату компенсации за неиспользованный отпуск руководителям и заместителей руководителей органов исполнительной власти Оренбургской области.</w:t>
      </w:r>
    </w:p>
    <w:p w:rsidR="00127FA7" w:rsidRDefault="00127FA7" w:rsidP="00127FA7">
      <w:pPr>
        <w:jc w:val="both"/>
        <w:rPr>
          <w:rFonts w:eastAsia="Calibri"/>
          <w:sz w:val="28"/>
          <w:szCs w:val="28"/>
          <w:lang w:eastAsia="en-US"/>
        </w:rPr>
      </w:pPr>
      <w:r>
        <w:rPr>
          <w:sz w:val="28"/>
          <w:szCs w:val="28"/>
        </w:rPr>
        <w:t>Объемы вышеуказанных расходов на 202</w:t>
      </w:r>
      <w:r w:rsidR="00A173B7">
        <w:rPr>
          <w:sz w:val="28"/>
          <w:szCs w:val="28"/>
        </w:rPr>
        <w:t>1</w:t>
      </w:r>
      <w:r>
        <w:rPr>
          <w:sz w:val="28"/>
          <w:szCs w:val="28"/>
        </w:rPr>
        <w:t xml:space="preserve"> и 202</w:t>
      </w:r>
      <w:r w:rsidR="00A173B7">
        <w:rPr>
          <w:sz w:val="28"/>
          <w:szCs w:val="28"/>
        </w:rPr>
        <w:t>2</w:t>
      </w:r>
      <w:r>
        <w:rPr>
          <w:sz w:val="28"/>
          <w:szCs w:val="28"/>
        </w:rPr>
        <w:t xml:space="preserve"> годы учитывают их увеличение на индекс инфляции, примененный с 1 января, 1 сентября и 1 октября 20</w:t>
      </w:r>
      <w:r w:rsidR="00A173B7">
        <w:rPr>
          <w:sz w:val="28"/>
          <w:szCs w:val="28"/>
        </w:rPr>
        <w:t>20</w:t>
      </w:r>
      <w:r>
        <w:rPr>
          <w:sz w:val="28"/>
          <w:szCs w:val="28"/>
        </w:rPr>
        <w:t xml:space="preserve"> года соответственно.</w:t>
      </w:r>
    </w:p>
    <w:p w:rsidR="00127FA7" w:rsidRDefault="00127FA7" w:rsidP="00127FA7">
      <w:pPr>
        <w:autoSpaceDE w:val="0"/>
        <w:autoSpaceDN w:val="0"/>
        <w:adjustRightInd w:val="0"/>
        <w:ind w:firstLine="709"/>
        <w:jc w:val="both"/>
        <w:rPr>
          <w:rFonts w:eastAsia="Calibri"/>
          <w:sz w:val="28"/>
          <w:szCs w:val="28"/>
          <w:lang w:eastAsia="en-US"/>
        </w:rPr>
      </w:pPr>
      <w:r>
        <w:rPr>
          <w:sz w:val="28"/>
          <w:szCs w:val="28"/>
        </w:rPr>
        <w:t xml:space="preserve">При определении объема расходов  бюджета поселения на содержание аппарата управления муниципального образования </w:t>
      </w:r>
      <w:proofErr w:type="spellStart"/>
      <w:r>
        <w:rPr>
          <w:sz w:val="28"/>
          <w:szCs w:val="28"/>
        </w:rPr>
        <w:t>Крючковский</w:t>
      </w:r>
      <w:proofErr w:type="spellEnd"/>
      <w:r>
        <w:rPr>
          <w:sz w:val="28"/>
          <w:szCs w:val="28"/>
        </w:rPr>
        <w:t xml:space="preserve"> сельсовет учитываются расходы на оплату труда органов местного самоуправления, рассчитанные исходя из предельной численности работников органов местного самоуправления и условий оплаты труда, установленных Законом Оренбургской области от 10 октября 2007 года № 1611/339-</w:t>
      </w:r>
      <w:r>
        <w:rPr>
          <w:sz w:val="28"/>
          <w:szCs w:val="28"/>
          <w:lang w:val="en-US"/>
        </w:rPr>
        <w:t>IY</w:t>
      </w:r>
      <w:r>
        <w:rPr>
          <w:sz w:val="28"/>
          <w:szCs w:val="28"/>
        </w:rPr>
        <w:t xml:space="preserve">-ОЗ «О муниципальной службе Оренбургской области и решением  совета депутатов от 27.11.2012 года № 108 «Об утверждении Положения об оплате муниципальных служащих муниципального образования  </w:t>
      </w:r>
      <w:proofErr w:type="spellStart"/>
      <w:r>
        <w:rPr>
          <w:sz w:val="28"/>
          <w:szCs w:val="28"/>
        </w:rPr>
        <w:t>Крючковский</w:t>
      </w:r>
      <w:proofErr w:type="spellEnd"/>
      <w:r>
        <w:rPr>
          <w:sz w:val="28"/>
          <w:szCs w:val="28"/>
        </w:rPr>
        <w:t xml:space="preserve">  сельсовет»,  № 107 от 27.11.2012 «О нормативах денежного содержания главы муниципального образования </w:t>
      </w:r>
      <w:proofErr w:type="spellStart"/>
      <w:r>
        <w:rPr>
          <w:sz w:val="28"/>
          <w:szCs w:val="28"/>
        </w:rPr>
        <w:t>Крючковский</w:t>
      </w:r>
      <w:proofErr w:type="spellEnd"/>
      <w:r>
        <w:rPr>
          <w:sz w:val="28"/>
          <w:szCs w:val="28"/>
        </w:rPr>
        <w:t xml:space="preserve"> сельсовет » с учетом </w:t>
      </w:r>
      <w:r>
        <w:rPr>
          <w:sz w:val="28"/>
          <w:szCs w:val="28"/>
        </w:rPr>
        <w:lastRenderedPageBreak/>
        <w:t xml:space="preserve">внесенных изменений Решением Совета депутатов </w:t>
      </w:r>
      <w:r w:rsidR="00A7176F">
        <w:rPr>
          <w:sz w:val="28"/>
          <w:szCs w:val="28"/>
        </w:rPr>
        <w:t xml:space="preserve">от 29.10.2013 </w:t>
      </w:r>
      <w:r>
        <w:rPr>
          <w:sz w:val="28"/>
          <w:szCs w:val="28"/>
        </w:rPr>
        <w:t>№ 144 в Единую схему предельных размеров должностных окладов Начисления на фонд оплаты труда определяются по единым тарифам страховых взносов в системы пенсионного, социального и медицинского страхования на 2019 год в размере 30 процент</w:t>
      </w:r>
      <w:r w:rsidR="0094452F">
        <w:rPr>
          <w:sz w:val="28"/>
          <w:szCs w:val="28"/>
        </w:rPr>
        <w:t>ов</w:t>
      </w:r>
      <w:r>
        <w:rPr>
          <w:sz w:val="28"/>
          <w:szCs w:val="28"/>
        </w:rPr>
        <w:t>.</w:t>
      </w:r>
    </w:p>
    <w:p w:rsidR="00127FA7" w:rsidRDefault="00127FA7" w:rsidP="00127FA7">
      <w:pPr>
        <w:jc w:val="both"/>
        <w:rPr>
          <w:sz w:val="28"/>
          <w:szCs w:val="28"/>
        </w:rPr>
      </w:pPr>
      <w:r>
        <w:rPr>
          <w:sz w:val="28"/>
          <w:szCs w:val="28"/>
        </w:rPr>
        <w:t xml:space="preserve">      На весь период формирования проекта бюджета сохраняются расходы по взносам на обязательное социальное страхование от несчастных случаев в размере 0,2 процента от фонда оплаты труда;</w:t>
      </w:r>
    </w:p>
    <w:p w:rsidR="00127FA7" w:rsidRDefault="00127FA7" w:rsidP="00127FA7">
      <w:pPr>
        <w:jc w:val="both"/>
        <w:rPr>
          <w:sz w:val="28"/>
          <w:szCs w:val="28"/>
        </w:rPr>
      </w:pPr>
      <w:r>
        <w:rPr>
          <w:sz w:val="28"/>
          <w:szCs w:val="28"/>
          <w:shd w:val="clear" w:color="auto" w:fill="FFFFFF"/>
        </w:rPr>
        <w:t xml:space="preserve">    Расходы на  основное мероприятие  по осуществлению финансово-хозяйственного, организационно-технического, правового, документационного, аналитического и информационного обеспечения  </w:t>
      </w:r>
      <w:r>
        <w:rPr>
          <w:sz w:val="28"/>
          <w:szCs w:val="28"/>
        </w:rPr>
        <w:t xml:space="preserve">аппарата управления </w:t>
      </w:r>
      <w:r>
        <w:rPr>
          <w:sz w:val="28"/>
          <w:szCs w:val="28"/>
          <w:shd w:val="clear" w:color="auto" w:fill="FFFFFF"/>
        </w:rPr>
        <w:t xml:space="preserve">определены </w:t>
      </w:r>
      <w:r>
        <w:rPr>
          <w:sz w:val="28"/>
          <w:szCs w:val="28"/>
        </w:rPr>
        <w:t>исходя из нормативов их финансового обеспечения с учетом результатов оценки потребности в оказании услуг</w:t>
      </w:r>
      <w:r>
        <w:rPr>
          <w:sz w:val="28"/>
          <w:szCs w:val="28"/>
          <w:shd w:val="clear" w:color="auto" w:fill="FFFFFF"/>
        </w:rPr>
        <w:t xml:space="preserve">. </w:t>
      </w:r>
    </w:p>
    <w:p w:rsidR="00127FA7" w:rsidRDefault="00127FA7" w:rsidP="00127FA7">
      <w:pPr>
        <w:jc w:val="both"/>
        <w:rPr>
          <w:sz w:val="28"/>
          <w:szCs w:val="28"/>
        </w:rPr>
      </w:pPr>
      <w:r>
        <w:rPr>
          <w:sz w:val="28"/>
          <w:szCs w:val="28"/>
        </w:rPr>
        <w:t xml:space="preserve"> Основная сумма ассигнований предусмотрена на использование программы «Смета» по ведению бухучета, </w:t>
      </w:r>
      <w:proofErr w:type="spellStart"/>
      <w:r>
        <w:rPr>
          <w:sz w:val="28"/>
          <w:szCs w:val="28"/>
        </w:rPr>
        <w:t>похозяйственного</w:t>
      </w:r>
      <w:proofErr w:type="spellEnd"/>
      <w:r>
        <w:rPr>
          <w:sz w:val="28"/>
          <w:szCs w:val="28"/>
        </w:rPr>
        <w:t xml:space="preserve"> учета, СБИС++ -по передаче отчетности, работы в электронной почте, интернете, услуги связи.</w:t>
      </w:r>
    </w:p>
    <w:p w:rsidR="00127FA7" w:rsidRDefault="00127FA7" w:rsidP="00127FA7">
      <w:pPr>
        <w:jc w:val="both"/>
        <w:rPr>
          <w:sz w:val="28"/>
          <w:szCs w:val="28"/>
        </w:rPr>
      </w:pPr>
      <w:r>
        <w:rPr>
          <w:sz w:val="28"/>
          <w:szCs w:val="28"/>
        </w:rPr>
        <w:t xml:space="preserve">    </w:t>
      </w:r>
      <w:proofErr w:type="gramStart"/>
      <w:r>
        <w:rPr>
          <w:sz w:val="28"/>
          <w:szCs w:val="28"/>
        </w:rPr>
        <w:t>На  формирование</w:t>
      </w:r>
      <w:proofErr w:type="gramEnd"/>
      <w:r>
        <w:rPr>
          <w:sz w:val="28"/>
          <w:szCs w:val="28"/>
        </w:rPr>
        <w:t xml:space="preserve"> резервного фонда –  </w:t>
      </w:r>
      <w:r w:rsidR="00625628">
        <w:rPr>
          <w:sz w:val="28"/>
          <w:szCs w:val="28"/>
        </w:rPr>
        <w:t xml:space="preserve">98,5 </w:t>
      </w:r>
      <w:r>
        <w:rPr>
          <w:sz w:val="28"/>
          <w:szCs w:val="28"/>
        </w:rPr>
        <w:t xml:space="preserve">тыс.рублей, но не более 3% от утвержденного решением общего объема собственных средств.  </w:t>
      </w:r>
    </w:p>
    <w:p w:rsidR="00127FA7" w:rsidRDefault="00127FA7" w:rsidP="00127FA7">
      <w:pPr>
        <w:jc w:val="both"/>
        <w:rPr>
          <w:sz w:val="28"/>
          <w:szCs w:val="28"/>
        </w:rPr>
      </w:pPr>
    </w:p>
    <w:p w:rsidR="00127FA7" w:rsidRDefault="00127FA7" w:rsidP="00127FA7">
      <w:pPr>
        <w:jc w:val="center"/>
        <w:rPr>
          <w:b/>
          <w:sz w:val="28"/>
          <w:szCs w:val="28"/>
        </w:rPr>
      </w:pPr>
      <w:r>
        <w:rPr>
          <w:b/>
          <w:sz w:val="28"/>
          <w:szCs w:val="28"/>
        </w:rPr>
        <w:t>В сфере национальной безопасности и правоохранительной деятельности</w:t>
      </w:r>
    </w:p>
    <w:p w:rsidR="00127FA7" w:rsidRDefault="00127FA7" w:rsidP="00127FA7">
      <w:pPr>
        <w:rPr>
          <w:sz w:val="28"/>
          <w:szCs w:val="28"/>
        </w:rPr>
      </w:pPr>
    </w:p>
    <w:p w:rsidR="00127FA7" w:rsidRDefault="00127FA7" w:rsidP="00127FA7">
      <w:pPr>
        <w:jc w:val="both"/>
        <w:rPr>
          <w:sz w:val="28"/>
          <w:szCs w:val="28"/>
        </w:rPr>
      </w:pPr>
      <w:r>
        <w:rPr>
          <w:sz w:val="28"/>
          <w:szCs w:val="28"/>
        </w:rPr>
        <w:t xml:space="preserve">Предусматриваются ассигнования на реализацию </w:t>
      </w:r>
      <w:proofErr w:type="gramStart"/>
      <w:r>
        <w:rPr>
          <w:sz w:val="28"/>
          <w:szCs w:val="28"/>
        </w:rPr>
        <w:t>мероприятий  по</w:t>
      </w:r>
      <w:proofErr w:type="gramEnd"/>
      <w:r>
        <w:rPr>
          <w:sz w:val="28"/>
          <w:szCs w:val="28"/>
        </w:rPr>
        <w:t xml:space="preserve"> предупреждению и ликвидации последствий чрезвычайных ситуаций, в сумме 100 тыс. рублей на 20</w:t>
      </w:r>
      <w:r w:rsidR="00A173B7">
        <w:rPr>
          <w:sz w:val="28"/>
          <w:szCs w:val="28"/>
        </w:rPr>
        <w:t>20</w:t>
      </w:r>
      <w:r>
        <w:rPr>
          <w:sz w:val="28"/>
          <w:szCs w:val="28"/>
        </w:rPr>
        <w:t xml:space="preserve"> год и 600,0 тыс.рублей на организацию и содержание добровольных пожарных команд.</w:t>
      </w:r>
    </w:p>
    <w:p w:rsidR="00127FA7" w:rsidRDefault="00127FA7" w:rsidP="00127FA7">
      <w:pPr>
        <w:jc w:val="center"/>
        <w:rPr>
          <w:b/>
          <w:sz w:val="28"/>
          <w:szCs w:val="28"/>
        </w:rPr>
      </w:pPr>
    </w:p>
    <w:p w:rsidR="00127FA7" w:rsidRDefault="00127FA7" w:rsidP="00127FA7">
      <w:pPr>
        <w:jc w:val="center"/>
        <w:rPr>
          <w:b/>
          <w:sz w:val="28"/>
          <w:szCs w:val="28"/>
        </w:rPr>
      </w:pPr>
      <w:r>
        <w:rPr>
          <w:b/>
          <w:sz w:val="28"/>
          <w:szCs w:val="28"/>
        </w:rPr>
        <w:t>Средства дорожного фонда</w:t>
      </w:r>
    </w:p>
    <w:p w:rsidR="00127FA7" w:rsidRDefault="00127FA7" w:rsidP="00127FA7">
      <w:pPr>
        <w:jc w:val="center"/>
        <w:rPr>
          <w:b/>
          <w:sz w:val="28"/>
          <w:szCs w:val="28"/>
        </w:rPr>
      </w:pPr>
    </w:p>
    <w:p w:rsidR="00127FA7" w:rsidRDefault="00127FA7" w:rsidP="00127FA7">
      <w:pPr>
        <w:jc w:val="both"/>
        <w:rPr>
          <w:sz w:val="28"/>
          <w:szCs w:val="28"/>
        </w:rPr>
      </w:pPr>
      <w:r>
        <w:rPr>
          <w:sz w:val="28"/>
          <w:szCs w:val="28"/>
        </w:rPr>
        <w:t xml:space="preserve"> формируются за счет поступления отчислений от акцизов на автомобильный и прямогонный бензин, дизельное топливо, моторные масла для дизельных и (или)карбюраторных (инжекторных) двигателей, производимых на территории РФ по нормативу отчислений и расходуются на содержание, текущий и капитальный ремонт автомобильных дорог общего пользования местного значения,  содержание уличного освещения. На 20</w:t>
      </w:r>
      <w:r w:rsidR="00A173B7">
        <w:rPr>
          <w:sz w:val="28"/>
          <w:szCs w:val="28"/>
        </w:rPr>
        <w:t>20</w:t>
      </w:r>
      <w:r>
        <w:rPr>
          <w:sz w:val="28"/>
          <w:szCs w:val="28"/>
        </w:rPr>
        <w:t xml:space="preserve"> год   предусматриваются расходы на сумму </w:t>
      </w:r>
      <w:r w:rsidR="00437E75">
        <w:rPr>
          <w:sz w:val="28"/>
          <w:szCs w:val="28"/>
        </w:rPr>
        <w:t>1408,2</w:t>
      </w:r>
      <w:r>
        <w:rPr>
          <w:sz w:val="28"/>
          <w:szCs w:val="28"/>
        </w:rPr>
        <w:t xml:space="preserve"> тыс.руб. </w:t>
      </w:r>
    </w:p>
    <w:p w:rsidR="00127FA7" w:rsidRDefault="00127FA7" w:rsidP="00127FA7">
      <w:pPr>
        <w:jc w:val="both"/>
        <w:rPr>
          <w:sz w:val="28"/>
          <w:szCs w:val="28"/>
        </w:rPr>
      </w:pPr>
    </w:p>
    <w:p w:rsidR="00127FA7" w:rsidRDefault="00127FA7" w:rsidP="00127FA7">
      <w:pPr>
        <w:jc w:val="center"/>
        <w:rPr>
          <w:b/>
          <w:sz w:val="28"/>
          <w:szCs w:val="28"/>
        </w:rPr>
      </w:pPr>
      <w:r>
        <w:rPr>
          <w:b/>
          <w:sz w:val="28"/>
          <w:szCs w:val="28"/>
        </w:rPr>
        <w:t>В сфере жилищно-коммунального хозяйства</w:t>
      </w:r>
    </w:p>
    <w:p w:rsidR="00127FA7" w:rsidRDefault="00127FA7" w:rsidP="00127FA7">
      <w:pPr>
        <w:jc w:val="center"/>
        <w:rPr>
          <w:b/>
          <w:sz w:val="28"/>
          <w:szCs w:val="28"/>
        </w:rPr>
      </w:pPr>
    </w:p>
    <w:p w:rsidR="00127FA7" w:rsidRDefault="00127FA7" w:rsidP="00127FA7">
      <w:pPr>
        <w:spacing w:after="40"/>
        <w:ind w:firstLine="709"/>
        <w:jc w:val="both"/>
        <w:rPr>
          <w:sz w:val="28"/>
          <w:szCs w:val="28"/>
        </w:rPr>
      </w:pPr>
      <w:r>
        <w:rPr>
          <w:sz w:val="28"/>
          <w:szCs w:val="28"/>
        </w:rPr>
        <w:t xml:space="preserve"> Рост цен и тарифов на жилищно-коммунальные услуги учитывается в соответствии со сценарными условиями и основными параметрами прогноза социально-экономического развития муниципального образования на 20</w:t>
      </w:r>
      <w:r w:rsidR="00A173B7">
        <w:rPr>
          <w:sz w:val="28"/>
          <w:szCs w:val="28"/>
        </w:rPr>
        <w:t>20</w:t>
      </w:r>
      <w:r>
        <w:rPr>
          <w:sz w:val="28"/>
          <w:szCs w:val="28"/>
        </w:rPr>
        <w:t>-202</w:t>
      </w:r>
      <w:r w:rsidR="00A173B7">
        <w:rPr>
          <w:sz w:val="28"/>
          <w:szCs w:val="28"/>
        </w:rPr>
        <w:t>5</w:t>
      </w:r>
      <w:r>
        <w:rPr>
          <w:sz w:val="28"/>
          <w:szCs w:val="28"/>
        </w:rPr>
        <w:t>гг и предельными уровнями тарифов на услуги компаний инфраструктурного сектора на 20</w:t>
      </w:r>
      <w:r w:rsidR="00A173B7">
        <w:rPr>
          <w:sz w:val="28"/>
          <w:szCs w:val="28"/>
        </w:rPr>
        <w:t>20</w:t>
      </w:r>
      <w:r>
        <w:rPr>
          <w:sz w:val="28"/>
          <w:szCs w:val="28"/>
        </w:rPr>
        <w:t xml:space="preserve"> год. На коммунальное хозяйство предусматриваются расходы в сумме – 500,0 </w:t>
      </w:r>
      <w:proofErr w:type="spellStart"/>
      <w:proofErr w:type="gramStart"/>
      <w:r>
        <w:rPr>
          <w:sz w:val="28"/>
          <w:szCs w:val="28"/>
        </w:rPr>
        <w:t>тыс.руб</w:t>
      </w:r>
      <w:proofErr w:type="spellEnd"/>
      <w:proofErr w:type="gramEnd"/>
      <w:r>
        <w:rPr>
          <w:sz w:val="28"/>
          <w:szCs w:val="28"/>
        </w:rPr>
        <w:t>,</w:t>
      </w:r>
    </w:p>
    <w:p w:rsidR="00127FA7" w:rsidRDefault="00127FA7" w:rsidP="00127FA7">
      <w:pPr>
        <w:ind w:left="-142" w:firstLine="851"/>
        <w:jc w:val="both"/>
        <w:rPr>
          <w:sz w:val="28"/>
          <w:szCs w:val="28"/>
        </w:rPr>
      </w:pPr>
      <w:r>
        <w:rPr>
          <w:sz w:val="28"/>
          <w:szCs w:val="28"/>
        </w:rPr>
        <w:lastRenderedPageBreak/>
        <w:t xml:space="preserve"> Межбюджетные трансферты включаются в разделы классификации расходов  бюджета поселения в соответствии с их отраслевой принадлежностью на основании переданных полномочий,  в  т.ч. </w:t>
      </w:r>
    </w:p>
    <w:p w:rsidR="00127FA7" w:rsidRDefault="00127FA7" w:rsidP="00127FA7">
      <w:pPr>
        <w:spacing w:line="276" w:lineRule="auto"/>
        <w:jc w:val="both"/>
        <w:rPr>
          <w:sz w:val="28"/>
          <w:szCs w:val="28"/>
        </w:rPr>
      </w:pPr>
      <w:r>
        <w:rPr>
          <w:sz w:val="28"/>
          <w:szCs w:val="28"/>
        </w:rPr>
        <w:t xml:space="preserve">           - 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w:t>
      </w:r>
      <w:r w:rsidR="000C5D23">
        <w:rPr>
          <w:sz w:val="28"/>
          <w:szCs w:val="28"/>
        </w:rPr>
        <w:t xml:space="preserve"> </w:t>
      </w:r>
      <w:r>
        <w:rPr>
          <w:sz w:val="28"/>
          <w:szCs w:val="28"/>
        </w:rPr>
        <w:t>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  1</w:t>
      </w:r>
      <w:r w:rsidR="00A173B7">
        <w:rPr>
          <w:sz w:val="28"/>
          <w:szCs w:val="28"/>
        </w:rPr>
        <w:t>7</w:t>
      </w:r>
      <w:r>
        <w:rPr>
          <w:sz w:val="28"/>
          <w:szCs w:val="28"/>
        </w:rPr>
        <w:t xml:space="preserve">,6  </w:t>
      </w:r>
      <w:proofErr w:type="spellStart"/>
      <w:r>
        <w:rPr>
          <w:sz w:val="28"/>
          <w:szCs w:val="28"/>
        </w:rPr>
        <w:t>тыс.руб</w:t>
      </w:r>
      <w:proofErr w:type="spellEnd"/>
      <w:r>
        <w:rPr>
          <w:sz w:val="28"/>
          <w:szCs w:val="28"/>
        </w:rPr>
        <w:t>;</w:t>
      </w:r>
    </w:p>
    <w:p w:rsidR="00127FA7" w:rsidRDefault="00127FA7" w:rsidP="00127FA7">
      <w:pPr>
        <w:spacing w:line="276" w:lineRule="auto"/>
        <w:jc w:val="both"/>
        <w:rPr>
          <w:sz w:val="28"/>
          <w:szCs w:val="28"/>
        </w:rPr>
      </w:pPr>
      <w:r>
        <w:rPr>
          <w:sz w:val="28"/>
          <w:szCs w:val="28"/>
        </w:rPr>
        <w:t xml:space="preserve">  - средства, передаваемые в районный бюджет по </w:t>
      </w:r>
      <w:proofErr w:type="gramStart"/>
      <w:r>
        <w:rPr>
          <w:sz w:val="28"/>
          <w:szCs w:val="28"/>
        </w:rPr>
        <w:t>соглашению  на</w:t>
      </w:r>
      <w:proofErr w:type="gramEnd"/>
      <w:r>
        <w:rPr>
          <w:sz w:val="28"/>
          <w:szCs w:val="28"/>
        </w:rPr>
        <w:t xml:space="preserve"> обеспечение деятельности финансовых, налоговых и таможенных органов и органов  финансового (финансово-бюджетного надзора)- 10,0 </w:t>
      </w:r>
      <w:proofErr w:type="spellStart"/>
      <w:r>
        <w:rPr>
          <w:sz w:val="28"/>
          <w:szCs w:val="28"/>
        </w:rPr>
        <w:t>тыс.руб</w:t>
      </w:r>
      <w:proofErr w:type="spellEnd"/>
      <w:r>
        <w:rPr>
          <w:sz w:val="28"/>
          <w:szCs w:val="28"/>
        </w:rPr>
        <w:t>;</w:t>
      </w:r>
    </w:p>
    <w:p w:rsidR="00127FA7" w:rsidRDefault="00127FA7" w:rsidP="00127FA7">
      <w:pPr>
        <w:pStyle w:val="Standard"/>
        <w:spacing w:line="276" w:lineRule="auto"/>
        <w:jc w:val="both"/>
        <w:rPr>
          <w:sz w:val="28"/>
          <w:szCs w:val="28"/>
          <w:lang w:val="ru-RU"/>
        </w:rPr>
      </w:pPr>
      <w:r>
        <w:rPr>
          <w:sz w:val="28"/>
          <w:szCs w:val="28"/>
          <w:lang w:val="ru-RU"/>
        </w:rPr>
        <w:t xml:space="preserve">            - 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 – 9,</w:t>
      </w:r>
      <w:r w:rsidR="00A173B7">
        <w:rPr>
          <w:sz w:val="28"/>
          <w:szCs w:val="28"/>
          <w:lang w:val="ru-RU"/>
        </w:rPr>
        <w:t>8</w:t>
      </w:r>
      <w:r>
        <w:rPr>
          <w:sz w:val="28"/>
          <w:szCs w:val="28"/>
          <w:lang w:val="ru-RU"/>
        </w:rPr>
        <w:t xml:space="preserve"> </w:t>
      </w:r>
      <w:proofErr w:type="spellStart"/>
      <w:proofErr w:type="gramStart"/>
      <w:r>
        <w:rPr>
          <w:sz w:val="28"/>
          <w:szCs w:val="28"/>
          <w:lang w:val="ru-RU"/>
        </w:rPr>
        <w:t>тыс.руб</w:t>
      </w:r>
      <w:proofErr w:type="spellEnd"/>
      <w:proofErr w:type="gramEnd"/>
      <w:r>
        <w:rPr>
          <w:sz w:val="28"/>
          <w:szCs w:val="28"/>
          <w:lang w:val="ru-RU"/>
        </w:rPr>
        <w:t>;</w:t>
      </w:r>
    </w:p>
    <w:p w:rsidR="00127FA7" w:rsidRDefault="00127FA7" w:rsidP="00127FA7">
      <w:pPr>
        <w:pStyle w:val="Standard"/>
        <w:spacing w:line="276" w:lineRule="auto"/>
        <w:jc w:val="both"/>
        <w:rPr>
          <w:sz w:val="28"/>
          <w:szCs w:val="28"/>
          <w:lang w:val="ru-RU"/>
        </w:rPr>
      </w:pPr>
      <w:r>
        <w:rPr>
          <w:sz w:val="28"/>
          <w:szCs w:val="28"/>
          <w:lang w:val="ru-RU"/>
        </w:rPr>
        <w:t xml:space="preserve">            - средства, передаваемые в районный бюджет по соглашению на осуществление            части полномочий по </w:t>
      </w:r>
      <w:proofErr w:type="gramStart"/>
      <w:r>
        <w:rPr>
          <w:sz w:val="28"/>
          <w:szCs w:val="28"/>
          <w:lang w:val="ru-RU"/>
        </w:rPr>
        <w:t>культуре  -</w:t>
      </w:r>
      <w:proofErr w:type="gramEnd"/>
      <w:r>
        <w:rPr>
          <w:sz w:val="28"/>
          <w:szCs w:val="28"/>
          <w:lang w:val="ru-RU"/>
        </w:rPr>
        <w:t xml:space="preserve"> 1</w:t>
      </w:r>
      <w:r w:rsidR="00437E75">
        <w:rPr>
          <w:sz w:val="28"/>
          <w:szCs w:val="28"/>
          <w:lang w:val="ru-RU"/>
        </w:rPr>
        <w:t>966,7</w:t>
      </w:r>
      <w:r>
        <w:rPr>
          <w:sz w:val="28"/>
          <w:szCs w:val="28"/>
          <w:lang w:val="ru-RU"/>
        </w:rPr>
        <w:t xml:space="preserve"> </w:t>
      </w:r>
      <w:proofErr w:type="spellStart"/>
      <w:r>
        <w:rPr>
          <w:sz w:val="28"/>
          <w:szCs w:val="28"/>
          <w:lang w:val="ru-RU"/>
        </w:rPr>
        <w:t>тыс.руб</w:t>
      </w:r>
      <w:proofErr w:type="spellEnd"/>
      <w:r>
        <w:rPr>
          <w:sz w:val="28"/>
          <w:szCs w:val="28"/>
          <w:lang w:val="ru-RU"/>
        </w:rPr>
        <w:t>;</w:t>
      </w:r>
    </w:p>
    <w:p w:rsidR="00127FA7" w:rsidRDefault="00127FA7" w:rsidP="00127FA7">
      <w:pPr>
        <w:ind w:firstLine="851"/>
        <w:jc w:val="both"/>
        <w:rPr>
          <w:color w:val="000000"/>
          <w:sz w:val="28"/>
          <w:szCs w:val="28"/>
        </w:rPr>
      </w:pPr>
      <w:r>
        <w:rPr>
          <w:sz w:val="28"/>
          <w:szCs w:val="28"/>
        </w:rPr>
        <w:t xml:space="preserve">Общий объем расходов  бюджета поселения формируется с учетом прогнозируемых </w:t>
      </w:r>
      <w:r>
        <w:rPr>
          <w:color w:val="000000"/>
          <w:sz w:val="28"/>
          <w:szCs w:val="28"/>
        </w:rPr>
        <w:t>доходов бюджета и  с учетом объема безвозмездных поступлений.</w:t>
      </w:r>
    </w:p>
    <w:p w:rsidR="00437E75" w:rsidRDefault="00437E75" w:rsidP="00127FA7">
      <w:pPr>
        <w:ind w:firstLine="851"/>
        <w:jc w:val="both"/>
        <w:rPr>
          <w:color w:val="000000"/>
          <w:sz w:val="28"/>
          <w:szCs w:val="28"/>
        </w:rPr>
      </w:pPr>
    </w:p>
    <w:p w:rsidR="00437E75" w:rsidRDefault="00437E75" w:rsidP="00127FA7">
      <w:pPr>
        <w:ind w:firstLine="851"/>
        <w:jc w:val="both"/>
        <w:rPr>
          <w:color w:val="000000"/>
          <w:sz w:val="28"/>
          <w:szCs w:val="28"/>
        </w:rPr>
      </w:pPr>
    </w:p>
    <w:p w:rsidR="00437E75" w:rsidRDefault="00437E75" w:rsidP="00127FA7">
      <w:pPr>
        <w:ind w:firstLine="851"/>
        <w:jc w:val="both"/>
        <w:rPr>
          <w:color w:val="000000"/>
          <w:sz w:val="28"/>
          <w:szCs w:val="28"/>
        </w:rPr>
      </w:pPr>
    </w:p>
    <w:p w:rsidR="00437E75" w:rsidRDefault="00437E75" w:rsidP="00127FA7">
      <w:pPr>
        <w:ind w:firstLine="851"/>
        <w:jc w:val="both"/>
        <w:rPr>
          <w:color w:val="000000"/>
          <w:sz w:val="28"/>
          <w:szCs w:val="28"/>
        </w:rPr>
      </w:pPr>
    </w:p>
    <w:p w:rsidR="00437E75" w:rsidRDefault="00437E75" w:rsidP="00127FA7">
      <w:pPr>
        <w:ind w:firstLine="851"/>
        <w:jc w:val="both"/>
        <w:rPr>
          <w:color w:val="000000"/>
          <w:sz w:val="28"/>
          <w:szCs w:val="28"/>
        </w:rPr>
      </w:pPr>
    </w:p>
    <w:p w:rsidR="00437E75" w:rsidRDefault="00437E75" w:rsidP="00127FA7">
      <w:pPr>
        <w:ind w:firstLine="851"/>
        <w:jc w:val="both"/>
        <w:rPr>
          <w:color w:val="000000"/>
          <w:sz w:val="28"/>
          <w:szCs w:val="28"/>
        </w:rPr>
      </w:pPr>
    </w:p>
    <w:p w:rsidR="00437E75" w:rsidRDefault="00437E75" w:rsidP="00127FA7">
      <w:pPr>
        <w:ind w:firstLine="851"/>
        <w:jc w:val="both"/>
        <w:rPr>
          <w:color w:val="000000"/>
          <w:sz w:val="28"/>
          <w:szCs w:val="28"/>
        </w:rPr>
      </w:pPr>
    </w:p>
    <w:p w:rsidR="00437E75" w:rsidRDefault="00437E75" w:rsidP="00127FA7">
      <w:pPr>
        <w:ind w:firstLine="851"/>
        <w:jc w:val="both"/>
        <w:rPr>
          <w:color w:val="000000"/>
          <w:sz w:val="28"/>
          <w:szCs w:val="28"/>
        </w:rPr>
      </w:pPr>
    </w:p>
    <w:p w:rsidR="00437E75" w:rsidRDefault="00437E75" w:rsidP="00127FA7">
      <w:pPr>
        <w:ind w:firstLine="851"/>
        <w:jc w:val="both"/>
        <w:rPr>
          <w:color w:val="000000"/>
          <w:sz w:val="28"/>
          <w:szCs w:val="28"/>
        </w:rPr>
      </w:pPr>
    </w:p>
    <w:p w:rsidR="00A7176F" w:rsidRDefault="00A7176F" w:rsidP="00127FA7">
      <w:pPr>
        <w:ind w:firstLine="851"/>
        <w:jc w:val="both"/>
        <w:rPr>
          <w:color w:val="000000"/>
          <w:sz w:val="28"/>
          <w:szCs w:val="28"/>
        </w:rPr>
      </w:pPr>
    </w:p>
    <w:p w:rsidR="00437E75" w:rsidRDefault="00437E75" w:rsidP="00127FA7">
      <w:pPr>
        <w:ind w:firstLine="851"/>
        <w:jc w:val="both"/>
        <w:rPr>
          <w:color w:val="000000"/>
          <w:sz w:val="28"/>
          <w:szCs w:val="28"/>
        </w:rPr>
      </w:pPr>
    </w:p>
    <w:p w:rsidR="00437E75" w:rsidRDefault="00437E75" w:rsidP="00127FA7">
      <w:pPr>
        <w:ind w:firstLine="851"/>
        <w:jc w:val="both"/>
        <w:rPr>
          <w:color w:val="000000"/>
          <w:sz w:val="28"/>
          <w:szCs w:val="28"/>
        </w:rPr>
      </w:pPr>
    </w:p>
    <w:p w:rsidR="00437E75" w:rsidRDefault="00437E75" w:rsidP="00127FA7">
      <w:pPr>
        <w:ind w:firstLine="851"/>
        <w:jc w:val="both"/>
        <w:rPr>
          <w:color w:val="000000"/>
          <w:sz w:val="28"/>
          <w:szCs w:val="28"/>
        </w:rPr>
      </w:pPr>
    </w:p>
    <w:p w:rsidR="00437E75" w:rsidRDefault="00437E75" w:rsidP="00127FA7">
      <w:pPr>
        <w:ind w:firstLine="851"/>
        <w:jc w:val="both"/>
        <w:rPr>
          <w:color w:val="000000"/>
          <w:sz w:val="28"/>
          <w:szCs w:val="28"/>
        </w:rPr>
      </w:pPr>
    </w:p>
    <w:p w:rsidR="00437E75" w:rsidRDefault="00437E75" w:rsidP="00127FA7">
      <w:pPr>
        <w:ind w:firstLine="851"/>
        <w:jc w:val="both"/>
        <w:rPr>
          <w:color w:val="000000"/>
          <w:sz w:val="28"/>
          <w:szCs w:val="28"/>
        </w:rPr>
      </w:pPr>
    </w:p>
    <w:p w:rsidR="00437E75" w:rsidRDefault="00437E75" w:rsidP="00127FA7">
      <w:pPr>
        <w:ind w:firstLine="851"/>
        <w:jc w:val="both"/>
        <w:rPr>
          <w:rFonts w:eastAsia="Calibri"/>
          <w:bCs/>
          <w:sz w:val="28"/>
          <w:szCs w:val="28"/>
          <w:lang w:eastAsia="en-US"/>
        </w:rPr>
      </w:pPr>
    </w:p>
    <w:p w:rsidR="00127FA7" w:rsidRDefault="00127FA7" w:rsidP="00127FA7">
      <w:pPr>
        <w:jc w:val="both"/>
      </w:pPr>
    </w:p>
    <w:p w:rsidR="00127FA7" w:rsidRDefault="00127FA7" w:rsidP="00127FA7">
      <w:pPr>
        <w:rPr>
          <w:b/>
          <w:sz w:val="28"/>
          <w:szCs w:val="28"/>
        </w:rPr>
      </w:pPr>
      <w:r>
        <w:rPr>
          <w:b/>
          <w:sz w:val="28"/>
          <w:szCs w:val="28"/>
        </w:rPr>
        <w:lastRenderedPageBreak/>
        <w:t>Расчеты к методике формирования бюджета поселения на 20</w:t>
      </w:r>
      <w:r w:rsidR="00A173B7">
        <w:rPr>
          <w:b/>
          <w:sz w:val="28"/>
          <w:szCs w:val="28"/>
        </w:rPr>
        <w:t>20</w:t>
      </w:r>
      <w:r>
        <w:rPr>
          <w:b/>
          <w:sz w:val="28"/>
          <w:szCs w:val="28"/>
        </w:rPr>
        <w:t xml:space="preserve"> год</w:t>
      </w:r>
    </w:p>
    <w:p w:rsidR="00127FA7" w:rsidRDefault="00127FA7" w:rsidP="00127FA7">
      <w:pPr>
        <w:rPr>
          <w:b/>
          <w:sz w:val="28"/>
          <w:szCs w:val="28"/>
        </w:rPr>
      </w:pPr>
    </w:p>
    <w:p w:rsidR="00127FA7" w:rsidRDefault="00127FA7" w:rsidP="00127FA7">
      <w:pPr>
        <w:jc w:val="both"/>
        <w:rPr>
          <w:sz w:val="28"/>
          <w:szCs w:val="28"/>
        </w:rPr>
      </w:pPr>
      <w:r>
        <w:rPr>
          <w:b/>
          <w:i/>
          <w:sz w:val="28"/>
          <w:szCs w:val="28"/>
        </w:rPr>
        <w:t>Налог на доходы физических лиц</w:t>
      </w:r>
      <w:r>
        <w:rPr>
          <w:sz w:val="28"/>
          <w:szCs w:val="28"/>
        </w:rPr>
        <w:t xml:space="preserve"> с доходов на 20</w:t>
      </w:r>
      <w:r w:rsidR="00A173B7">
        <w:rPr>
          <w:sz w:val="28"/>
          <w:szCs w:val="28"/>
        </w:rPr>
        <w:t>20</w:t>
      </w:r>
      <w:r>
        <w:rPr>
          <w:sz w:val="28"/>
          <w:szCs w:val="28"/>
        </w:rPr>
        <w:t xml:space="preserve"> год, рассчитывается исходя согласно данным отчёта по формам № 5-НДФЛ «Отчёт о налоговой базе и структуре начислений по налогу на доходы физических лиц, удерживаемому налоговыми агентами» и № 5-ДДК «Отчёт о декларировании доходов физическими лицами» сложившаяся за предыдущие периоды (налоговые вычеты, ставки, суммы налога, подлежащие возврату из бюджета),    зачисляется в бюджет по нормативу 15%.</w:t>
      </w:r>
    </w:p>
    <w:p w:rsidR="00127FA7" w:rsidRDefault="00127FA7" w:rsidP="00127FA7">
      <w:pPr>
        <w:autoSpaceDE w:val="0"/>
        <w:autoSpaceDN w:val="0"/>
        <w:adjustRightInd w:val="0"/>
        <w:jc w:val="both"/>
        <w:rPr>
          <w:bCs/>
          <w:color w:val="000000"/>
          <w:sz w:val="28"/>
          <w:szCs w:val="28"/>
        </w:rPr>
      </w:pPr>
      <w:r>
        <w:rPr>
          <w:color w:val="000000"/>
          <w:sz w:val="28"/>
          <w:szCs w:val="28"/>
        </w:rPr>
        <w:t xml:space="preserve">Расчет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p>
    <w:p w:rsidR="00127FA7" w:rsidRDefault="00127FA7" w:rsidP="00127FA7">
      <w:pPr>
        <w:autoSpaceDE w:val="0"/>
        <w:autoSpaceDN w:val="0"/>
        <w:adjustRightInd w:val="0"/>
        <w:jc w:val="both"/>
        <w:rPr>
          <w:bCs/>
          <w:color w:val="000000"/>
          <w:sz w:val="28"/>
          <w:szCs w:val="28"/>
        </w:rPr>
      </w:pPr>
      <w:r>
        <w:rPr>
          <w:color w:val="000000"/>
          <w:sz w:val="28"/>
          <w:szCs w:val="28"/>
        </w:rPr>
        <w:t xml:space="preserve">227.1 и 228 Налогового кодекса Российской Федерации, в  бюджет  МО </w:t>
      </w:r>
      <w:proofErr w:type="spellStart"/>
      <w:r>
        <w:rPr>
          <w:color w:val="000000"/>
          <w:sz w:val="28"/>
          <w:szCs w:val="28"/>
        </w:rPr>
        <w:t>Крючковский</w:t>
      </w:r>
      <w:proofErr w:type="spellEnd"/>
      <w:r>
        <w:rPr>
          <w:color w:val="000000"/>
          <w:sz w:val="28"/>
          <w:szCs w:val="28"/>
        </w:rPr>
        <w:t xml:space="preserve"> сельсовет на 20</w:t>
      </w:r>
      <w:r w:rsidR="00A173B7">
        <w:rPr>
          <w:color w:val="000000"/>
          <w:sz w:val="28"/>
          <w:szCs w:val="28"/>
        </w:rPr>
        <w:t>20</w:t>
      </w:r>
      <w:r>
        <w:rPr>
          <w:color w:val="000000"/>
          <w:sz w:val="28"/>
          <w:szCs w:val="28"/>
        </w:rPr>
        <w:t xml:space="preserve"> год</w:t>
      </w:r>
    </w:p>
    <w:p w:rsidR="00127FA7" w:rsidRDefault="00127FA7" w:rsidP="00127FA7">
      <w:pPr>
        <w:jc w:val="right"/>
        <w:rPr>
          <w:sz w:val="28"/>
          <w:szCs w:val="28"/>
        </w:rPr>
      </w:pPr>
      <w:proofErr w:type="gramStart"/>
      <w:r>
        <w:rPr>
          <w:color w:val="000000"/>
          <w:sz w:val="28"/>
          <w:szCs w:val="28"/>
        </w:rPr>
        <w:t>( тыс</w:t>
      </w:r>
      <w:proofErr w:type="gramEnd"/>
      <w:r>
        <w:rPr>
          <w:color w:val="000000"/>
          <w:sz w:val="28"/>
          <w:szCs w:val="28"/>
        </w:rPr>
        <w:t>.рублей)</w:t>
      </w:r>
    </w:p>
    <w:tbl>
      <w:tblPr>
        <w:tblW w:w="9615" w:type="dxa"/>
        <w:tblInd w:w="-250" w:type="dxa"/>
        <w:tblLayout w:type="fixed"/>
        <w:tblCellMar>
          <w:left w:w="30" w:type="dxa"/>
          <w:right w:w="30" w:type="dxa"/>
        </w:tblCellMar>
        <w:tblLook w:val="04A0" w:firstRow="1" w:lastRow="0" w:firstColumn="1" w:lastColumn="0" w:noHBand="0" w:noVBand="1"/>
      </w:tblPr>
      <w:tblGrid>
        <w:gridCol w:w="560"/>
        <w:gridCol w:w="7375"/>
        <w:gridCol w:w="1680"/>
      </w:tblGrid>
      <w:tr w:rsidR="00127FA7" w:rsidTr="00127FA7">
        <w:trPr>
          <w:trHeight w:val="281"/>
        </w:trPr>
        <w:tc>
          <w:tcPr>
            <w:tcW w:w="560" w:type="dxa"/>
          </w:tcPr>
          <w:p w:rsidR="00127FA7" w:rsidRDefault="00127FA7">
            <w:pPr>
              <w:autoSpaceDE w:val="0"/>
              <w:autoSpaceDN w:val="0"/>
              <w:adjustRightInd w:val="0"/>
              <w:spacing w:line="276" w:lineRule="auto"/>
              <w:rPr>
                <w:rFonts w:eastAsia="Calibri"/>
                <w:bCs/>
                <w:color w:val="000000"/>
                <w:sz w:val="28"/>
                <w:szCs w:val="28"/>
                <w:lang w:eastAsia="en-US"/>
              </w:rPr>
            </w:pPr>
          </w:p>
          <w:p w:rsidR="00127FA7" w:rsidRDefault="00127FA7">
            <w:pPr>
              <w:autoSpaceDE w:val="0"/>
              <w:autoSpaceDN w:val="0"/>
              <w:adjustRightInd w:val="0"/>
              <w:spacing w:before="20" w:after="20" w:line="276" w:lineRule="auto"/>
              <w:jc w:val="center"/>
              <w:rPr>
                <w:rFonts w:eastAsia="Calibri"/>
                <w:bCs/>
                <w:color w:val="000000"/>
                <w:sz w:val="28"/>
                <w:szCs w:val="28"/>
                <w:lang w:eastAsia="en-US"/>
              </w:rPr>
            </w:pPr>
            <w:r>
              <w:rPr>
                <w:color w:val="000000"/>
                <w:sz w:val="28"/>
                <w:szCs w:val="28"/>
              </w:rPr>
              <w:t>1.</w:t>
            </w:r>
          </w:p>
        </w:tc>
        <w:tc>
          <w:tcPr>
            <w:tcW w:w="7375" w:type="dxa"/>
          </w:tcPr>
          <w:p w:rsidR="00127FA7" w:rsidRDefault="00127FA7">
            <w:pPr>
              <w:autoSpaceDE w:val="0"/>
              <w:autoSpaceDN w:val="0"/>
              <w:adjustRightInd w:val="0"/>
              <w:spacing w:line="276" w:lineRule="auto"/>
              <w:jc w:val="both"/>
              <w:rPr>
                <w:rFonts w:eastAsia="Calibri"/>
                <w:bCs/>
                <w:color w:val="000000"/>
                <w:sz w:val="28"/>
                <w:szCs w:val="28"/>
                <w:lang w:eastAsia="en-US"/>
              </w:rPr>
            </w:pPr>
          </w:p>
          <w:p w:rsidR="00127FA7" w:rsidRDefault="00127FA7">
            <w:pPr>
              <w:autoSpaceDE w:val="0"/>
              <w:autoSpaceDN w:val="0"/>
              <w:adjustRightInd w:val="0"/>
              <w:spacing w:before="20" w:after="20" w:line="276" w:lineRule="auto"/>
              <w:jc w:val="both"/>
              <w:rPr>
                <w:rFonts w:eastAsia="Calibri"/>
                <w:bCs/>
                <w:color w:val="000000"/>
                <w:sz w:val="28"/>
                <w:szCs w:val="28"/>
                <w:lang w:eastAsia="en-US"/>
              </w:rPr>
            </w:pPr>
            <w:r>
              <w:rPr>
                <w:rFonts w:eastAsia="Calibri"/>
                <w:bCs/>
                <w:color w:val="000000"/>
                <w:sz w:val="28"/>
                <w:szCs w:val="28"/>
                <w:lang w:eastAsia="en-US"/>
              </w:rPr>
              <w:t>Налоговая база за 2018г.</w:t>
            </w:r>
          </w:p>
        </w:tc>
        <w:tc>
          <w:tcPr>
            <w:tcW w:w="1680" w:type="dxa"/>
            <w:vAlign w:val="bottom"/>
            <w:hideMark/>
          </w:tcPr>
          <w:p w:rsidR="00127FA7" w:rsidRDefault="00D052CE" w:rsidP="00D052CE">
            <w:pPr>
              <w:spacing w:before="20" w:after="20" w:line="276" w:lineRule="auto"/>
              <w:jc w:val="right"/>
              <w:rPr>
                <w:rFonts w:eastAsia="Calibri"/>
                <w:bCs/>
                <w:color w:val="000000"/>
                <w:sz w:val="28"/>
                <w:szCs w:val="28"/>
                <w:lang w:eastAsia="en-US"/>
              </w:rPr>
            </w:pPr>
            <w:r>
              <w:rPr>
                <w:rFonts w:eastAsia="Calibri"/>
                <w:bCs/>
                <w:color w:val="000000"/>
                <w:sz w:val="28"/>
                <w:szCs w:val="28"/>
                <w:lang w:eastAsia="en-US"/>
              </w:rPr>
              <w:t>80057</w:t>
            </w:r>
            <w:r w:rsidR="00127FA7">
              <w:rPr>
                <w:rFonts w:eastAsia="Calibri"/>
                <w:bCs/>
                <w:color w:val="000000"/>
                <w:sz w:val="28"/>
                <w:szCs w:val="28"/>
                <w:lang w:eastAsia="en-US"/>
              </w:rPr>
              <w:t>,0</w:t>
            </w:r>
          </w:p>
        </w:tc>
      </w:tr>
      <w:tr w:rsidR="00127FA7" w:rsidTr="00127FA7">
        <w:trPr>
          <w:trHeight w:val="871"/>
        </w:trPr>
        <w:tc>
          <w:tcPr>
            <w:tcW w:w="560" w:type="dxa"/>
          </w:tcPr>
          <w:p w:rsidR="00127FA7" w:rsidRDefault="00127FA7">
            <w:pPr>
              <w:autoSpaceDE w:val="0"/>
              <w:autoSpaceDN w:val="0"/>
              <w:adjustRightInd w:val="0"/>
              <w:spacing w:line="276" w:lineRule="auto"/>
              <w:rPr>
                <w:rFonts w:eastAsia="Calibri"/>
                <w:bCs/>
                <w:color w:val="000000"/>
                <w:sz w:val="28"/>
                <w:szCs w:val="28"/>
                <w:lang w:eastAsia="en-US"/>
              </w:rPr>
            </w:pPr>
          </w:p>
          <w:p w:rsidR="00127FA7" w:rsidRDefault="00127FA7">
            <w:pPr>
              <w:autoSpaceDE w:val="0"/>
              <w:autoSpaceDN w:val="0"/>
              <w:adjustRightInd w:val="0"/>
              <w:spacing w:before="20" w:after="20" w:line="276" w:lineRule="auto"/>
              <w:jc w:val="center"/>
              <w:rPr>
                <w:rFonts w:eastAsia="Calibri"/>
                <w:bCs/>
                <w:color w:val="000000"/>
                <w:sz w:val="28"/>
                <w:szCs w:val="28"/>
                <w:lang w:eastAsia="en-US"/>
              </w:rPr>
            </w:pPr>
            <w:r>
              <w:rPr>
                <w:color w:val="000000"/>
                <w:sz w:val="28"/>
                <w:szCs w:val="28"/>
              </w:rPr>
              <w:t>2.</w:t>
            </w:r>
          </w:p>
        </w:tc>
        <w:tc>
          <w:tcPr>
            <w:tcW w:w="7375" w:type="dxa"/>
          </w:tcPr>
          <w:p w:rsidR="00127FA7" w:rsidRDefault="00127FA7">
            <w:pPr>
              <w:autoSpaceDE w:val="0"/>
              <w:autoSpaceDN w:val="0"/>
              <w:adjustRightInd w:val="0"/>
              <w:spacing w:line="276" w:lineRule="auto"/>
              <w:jc w:val="both"/>
              <w:rPr>
                <w:rFonts w:eastAsia="Calibri"/>
                <w:bCs/>
                <w:color w:val="000000"/>
                <w:sz w:val="28"/>
                <w:szCs w:val="28"/>
                <w:lang w:eastAsia="en-US"/>
              </w:rPr>
            </w:pPr>
          </w:p>
          <w:p w:rsidR="00127FA7" w:rsidRDefault="00127FA7" w:rsidP="00FB3D3E">
            <w:pPr>
              <w:autoSpaceDE w:val="0"/>
              <w:autoSpaceDN w:val="0"/>
              <w:adjustRightInd w:val="0"/>
              <w:spacing w:before="20" w:after="20" w:line="276" w:lineRule="auto"/>
              <w:jc w:val="both"/>
              <w:rPr>
                <w:rFonts w:eastAsia="Calibri"/>
                <w:bCs/>
                <w:color w:val="000000"/>
                <w:sz w:val="28"/>
                <w:szCs w:val="28"/>
                <w:lang w:eastAsia="en-US"/>
              </w:rPr>
            </w:pPr>
            <w:r>
              <w:rPr>
                <w:rFonts w:eastAsia="Calibri"/>
                <w:bCs/>
                <w:color w:val="000000"/>
                <w:sz w:val="28"/>
                <w:szCs w:val="28"/>
                <w:lang w:eastAsia="en-US"/>
              </w:rPr>
              <w:t>НДФЛ за  201</w:t>
            </w:r>
            <w:r w:rsidR="00FB3D3E">
              <w:rPr>
                <w:rFonts w:eastAsia="Calibri"/>
                <w:bCs/>
                <w:color w:val="000000"/>
                <w:sz w:val="28"/>
                <w:szCs w:val="28"/>
                <w:lang w:eastAsia="en-US"/>
              </w:rPr>
              <w:t>8</w:t>
            </w:r>
            <w:r>
              <w:rPr>
                <w:rFonts w:eastAsia="Calibri"/>
                <w:bCs/>
                <w:color w:val="000000"/>
                <w:sz w:val="28"/>
                <w:szCs w:val="28"/>
                <w:lang w:eastAsia="en-US"/>
              </w:rPr>
              <w:t xml:space="preserve">г  </w:t>
            </w:r>
          </w:p>
        </w:tc>
        <w:tc>
          <w:tcPr>
            <w:tcW w:w="1680" w:type="dxa"/>
            <w:vAlign w:val="bottom"/>
            <w:hideMark/>
          </w:tcPr>
          <w:p w:rsidR="00127FA7" w:rsidRDefault="00127FA7" w:rsidP="00FB3D3E">
            <w:pPr>
              <w:spacing w:before="20" w:after="20" w:line="276" w:lineRule="auto"/>
              <w:jc w:val="right"/>
              <w:rPr>
                <w:rFonts w:eastAsia="Calibri"/>
                <w:bCs/>
                <w:color w:val="000000"/>
                <w:sz w:val="28"/>
                <w:szCs w:val="28"/>
                <w:lang w:eastAsia="en-US"/>
              </w:rPr>
            </w:pPr>
            <w:r>
              <w:rPr>
                <w:rFonts w:eastAsia="Calibri"/>
                <w:bCs/>
                <w:color w:val="000000"/>
                <w:sz w:val="28"/>
                <w:szCs w:val="28"/>
                <w:lang w:eastAsia="en-US"/>
              </w:rPr>
              <w:t>1</w:t>
            </w:r>
            <w:r w:rsidR="00FB3D3E">
              <w:rPr>
                <w:rFonts w:eastAsia="Calibri"/>
                <w:bCs/>
                <w:color w:val="000000"/>
                <w:sz w:val="28"/>
                <w:szCs w:val="28"/>
                <w:lang w:eastAsia="en-US"/>
              </w:rPr>
              <w:t>0085</w:t>
            </w:r>
          </w:p>
        </w:tc>
      </w:tr>
      <w:tr w:rsidR="00127FA7" w:rsidTr="00127FA7">
        <w:trPr>
          <w:trHeight w:val="538"/>
        </w:trPr>
        <w:tc>
          <w:tcPr>
            <w:tcW w:w="560" w:type="dxa"/>
          </w:tcPr>
          <w:p w:rsidR="00127FA7" w:rsidRDefault="00127FA7">
            <w:pPr>
              <w:autoSpaceDE w:val="0"/>
              <w:autoSpaceDN w:val="0"/>
              <w:adjustRightInd w:val="0"/>
              <w:spacing w:line="276" w:lineRule="auto"/>
              <w:rPr>
                <w:rFonts w:eastAsia="Calibri"/>
                <w:bCs/>
                <w:color w:val="000000"/>
                <w:sz w:val="28"/>
                <w:szCs w:val="28"/>
                <w:lang w:eastAsia="en-US"/>
              </w:rPr>
            </w:pPr>
          </w:p>
          <w:p w:rsidR="00127FA7" w:rsidRDefault="00127FA7">
            <w:pPr>
              <w:autoSpaceDE w:val="0"/>
              <w:autoSpaceDN w:val="0"/>
              <w:adjustRightInd w:val="0"/>
              <w:spacing w:before="20" w:after="20" w:line="276" w:lineRule="auto"/>
              <w:jc w:val="center"/>
              <w:rPr>
                <w:rFonts w:eastAsia="Calibri"/>
                <w:bCs/>
                <w:color w:val="000000"/>
                <w:sz w:val="28"/>
                <w:szCs w:val="28"/>
                <w:lang w:eastAsia="en-US"/>
              </w:rPr>
            </w:pPr>
            <w:r>
              <w:rPr>
                <w:color w:val="000000"/>
                <w:sz w:val="28"/>
                <w:szCs w:val="28"/>
              </w:rPr>
              <w:t>3.</w:t>
            </w:r>
          </w:p>
        </w:tc>
        <w:tc>
          <w:tcPr>
            <w:tcW w:w="7375" w:type="dxa"/>
          </w:tcPr>
          <w:p w:rsidR="00127FA7" w:rsidRDefault="00127FA7">
            <w:pPr>
              <w:autoSpaceDE w:val="0"/>
              <w:autoSpaceDN w:val="0"/>
              <w:adjustRightInd w:val="0"/>
              <w:spacing w:line="276" w:lineRule="auto"/>
              <w:jc w:val="both"/>
              <w:rPr>
                <w:rFonts w:eastAsia="Calibri"/>
                <w:bCs/>
                <w:color w:val="000000"/>
                <w:sz w:val="28"/>
                <w:szCs w:val="28"/>
                <w:lang w:eastAsia="en-US"/>
              </w:rPr>
            </w:pPr>
          </w:p>
          <w:p w:rsidR="00127FA7" w:rsidRDefault="00127FA7" w:rsidP="00D052CE">
            <w:pPr>
              <w:autoSpaceDE w:val="0"/>
              <w:autoSpaceDN w:val="0"/>
              <w:adjustRightInd w:val="0"/>
              <w:spacing w:before="20" w:after="20" w:line="276" w:lineRule="auto"/>
              <w:jc w:val="both"/>
              <w:rPr>
                <w:rFonts w:eastAsia="Calibri"/>
                <w:bCs/>
                <w:color w:val="000000"/>
                <w:sz w:val="28"/>
                <w:szCs w:val="28"/>
                <w:lang w:eastAsia="en-US"/>
              </w:rPr>
            </w:pPr>
            <w:r>
              <w:rPr>
                <w:rFonts w:eastAsia="Calibri"/>
                <w:bCs/>
                <w:color w:val="000000"/>
                <w:sz w:val="28"/>
                <w:szCs w:val="28"/>
                <w:lang w:eastAsia="en-US"/>
              </w:rPr>
              <w:t>Те</w:t>
            </w:r>
            <w:r w:rsidR="00D052CE">
              <w:rPr>
                <w:rFonts w:eastAsia="Calibri"/>
                <w:bCs/>
                <w:color w:val="000000"/>
                <w:sz w:val="28"/>
                <w:szCs w:val="28"/>
                <w:lang w:eastAsia="en-US"/>
              </w:rPr>
              <w:t>мп роста заработной платы на 2019</w:t>
            </w:r>
            <w:r>
              <w:rPr>
                <w:rFonts w:eastAsia="Calibri"/>
                <w:bCs/>
                <w:color w:val="000000"/>
                <w:sz w:val="28"/>
                <w:szCs w:val="28"/>
                <w:lang w:eastAsia="en-US"/>
              </w:rPr>
              <w:t xml:space="preserve"> год 10</w:t>
            </w:r>
            <w:r w:rsidR="00D052CE">
              <w:rPr>
                <w:rFonts w:eastAsia="Calibri"/>
                <w:bCs/>
                <w:color w:val="000000"/>
                <w:sz w:val="28"/>
                <w:szCs w:val="28"/>
                <w:lang w:eastAsia="en-US"/>
              </w:rPr>
              <w:t>6,1</w:t>
            </w:r>
            <w:r>
              <w:rPr>
                <w:rFonts w:eastAsia="Calibri"/>
                <w:bCs/>
                <w:color w:val="000000"/>
                <w:sz w:val="28"/>
                <w:szCs w:val="28"/>
                <w:lang w:eastAsia="en-US"/>
              </w:rPr>
              <w:t xml:space="preserve">                      </w:t>
            </w:r>
          </w:p>
        </w:tc>
        <w:tc>
          <w:tcPr>
            <w:tcW w:w="1680" w:type="dxa"/>
            <w:vAlign w:val="bottom"/>
            <w:hideMark/>
          </w:tcPr>
          <w:p w:rsidR="00127FA7" w:rsidRDefault="00FB3D3E" w:rsidP="00FB3D3E">
            <w:pPr>
              <w:spacing w:before="20" w:after="20" w:line="276" w:lineRule="auto"/>
              <w:jc w:val="right"/>
              <w:rPr>
                <w:rFonts w:eastAsia="Calibri"/>
                <w:bCs/>
                <w:color w:val="000000"/>
                <w:sz w:val="28"/>
                <w:szCs w:val="28"/>
                <w:lang w:eastAsia="en-US"/>
              </w:rPr>
            </w:pPr>
            <w:r>
              <w:rPr>
                <w:rFonts w:eastAsia="Calibri"/>
                <w:bCs/>
                <w:color w:val="000000"/>
                <w:sz w:val="28"/>
                <w:szCs w:val="28"/>
                <w:lang w:eastAsia="en-US"/>
              </w:rPr>
              <w:t>615,2</w:t>
            </w:r>
          </w:p>
        </w:tc>
      </w:tr>
      <w:tr w:rsidR="00127FA7" w:rsidTr="00127FA7">
        <w:trPr>
          <w:trHeight w:val="538"/>
        </w:trPr>
        <w:tc>
          <w:tcPr>
            <w:tcW w:w="560" w:type="dxa"/>
            <w:hideMark/>
          </w:tcPr>
          <w:p w:rsidR="00127FA7" w:rsidRDefault="00127FA7">
            <w:pPr>
              <w:autoSpaceDE w:val="0"/>
              <w:autoSpaceDN w:val="0"/>
              <w:adjustRightInd w:val="0"/>
              <w:spacing w:before="20" w:after="20" w:line="276" w:lineRule="auto"/>
              <w:jc w:val="center"/>
              <w:rPr>
                <w:rFonts w:eastAsia="Calibri"/>
                <w:bCs/>
                <w:color w:val="000000"/>
                <w:sz w:val="28"/>
                <w:szCs w:val="28"/>
                <w:lang w:eastAsia="en-US"/>
              </w:rPr>
            </w:pPr>
            <w:r>
              <w:rPr>
                <w:rFonts w:eastAsia="Calibri"/>
                <w:bCs/>
                <w:color w:val="000000"/>
                <w:sz w:val="28"/>
                <w:szCs w:val="28"/>
                <w:lang w:eastAsia="en-US"/>
              </w:rPr>
              <w:t xml:space="preserve">4. </w:t>
            </w:r>
          </w:p>
        </w:tc>
        <w:tc>
          <w:tcPr>
            <w:tcW w:w="7375" w:type="dxa"/>
            <w:hideMark/>
          </w:tcPr>
          <w:p w:rsidR="00127FA7" w:rsidRDefault="00127FA7">
            <w:pPr>
              <w:autoSpaceDE w:val="0"/>
              <w:autoSpaceDN w:val="0"/>
              <w:adjustRightInd w:val="0"/>
              <w:spacing w:before="20" w:after="20" w:line="276" w:lineRule="auto"/>
              <w:jc w:val="both"/>
              <w:rPr>
                <w:rFonts w:eastAsia="Calibri"/>
                <w:bCs/>
                <w:color w:val="000000"/>
                <w:sz w:val="28"/>
                <w:szCs w:val="28"/>
                <w:lang w:eastAsia="en-US"/>
              </w:rPr>
            </w:pPr>
            <w:r>
              <w:rPr>
                <w:color w:val="000000"/>
                <w:sz w:val="28"/>
                <w:szCs w:val="28"/>
              </w:rPr>
              <w:t>Сумма налога, подлежащая зачислению в  бюджет поселения 15%</w:t>
            </w:r>
          </w:p>
        </w:tc>
        <w:tc>
          <w:tcPr>
            <w:tcW w:w="1680" w:type="dxa"/>
            <w:vAlign w:val="bottom"/>
            <w:hideMark/>
          </w:tcPr>
          <w:p w:rsidR="00127FA7" w:rsidRDefault="00127FA7" w:rsidP="00FB3D3E">
            <w:pPr>
              <w:spacing w:before="20" w:after="20" w:line="276" w:lineRule="auto"/>
              <w:jc w:val="right"/>
              <w:rPr>
                <w:rFonts w:eastAsia="Calibri"/>
                <w:bCs/>
                <w:color w:val="000000"/>
                <w:sz w:val="28"/>
                <w:szCs w:val="28"/>
                <w:lang w:eastAsia="en-US"/>
              </w:rPr>
            </w:pPr>
            <w:r>
              <w:rPr>
                <w:rFonts w:eastAsia="Calibri"/>
                <w:bCs/>
                <w:color w:val="000000"/>
                <w:sz w:val="28"/>
                <w:szCs w:val="28"/>
                <w:lang w:eastAsia="en-US"/>
              </w:rPr>
              <w:t>1</w:t>
            </w:r>
            <w:r w:rsidR="00FB3D3E">
              <w:rPr>
                <w:rFonts w:eastAsia="Calibri"/>
                <w:bCs/>
                <w:color w:val="000000"/>
                <w:sz w:val="28"/>
                <w:szCs w:val="28"/>
                <w:lang w:eastAsia="en-US"/>
              </w:rPr>
              <w:t>605</w:t>
            </w:r>
            <w:r>
              <w:rPr>
                <w:rFonts w:eastAsia="Calibri"/>
                <w:bCs/>
                <w:color w:val="000000"/>
                <w:sz w:val="28"/>
                <w:szCs w:val="28"/>
                <w:lang w:eastAsia="en-US"/>
              </w:rPr>
              <w:t>,0</w:t>
            </w:r>
          </w:p>
        </w:tc>
      </w:tr>
    </w:tbl>
    <w:p w:rsidR="00127FA7" w:rsidRDefault="00127FA7" w:rsidP="00127FA7">
      <w:pPr>
        <w:rPr>
          <w:rFonts w:eastAsia="Calibri"/>
          <w:bCs/>
          <w:sz w:val="28"/>
          <w:szCs w:val="28"/>
          <w:lang w:eastAsia="en-US"/>
        </w:rPr>
      </w:pPr>
    </w:p>
    <w:p w:rsidR="00127FA7" w:rsidRDefault="00127FA7" w:rsidP="00127FA7">
      <w:pPr>
        <w:rPr>
          <w:rFonts w:eastAsia="Calibri"/>
          <w:bCs/>
          <w:sz w:val="28"/>
          <w:szCs w:val="28"/>
          <w:lang w:eastAsia="en-US"/>
        </w:rPr>
      </w:pPr>
      <w:r>
        <w:rPr>
          <w:rFonts w:eastAsia="Calibri"/>
          <w:bCs/>
          <w:sz w:val="28"/>
          <w:szCs w:val="28"/>
          <w:lang w:eastAsia="en-US"/>
        </w:rPr>
        <w:t>Темп роста фонда оплаты труда в 202</w:t>
      </w:r>
      <w:r w:rsidR="00536C14">
        <w:rPr>
          <w:rFonts w:eastAsia="Calibri"/>
          <w:bCs/>
          <w:sz w:val="28"/>
          <w:szCs w:val="28"/>
          <w:lang w:eastAsia="en-US"/>
        </w:rPr>
        <w:t>1</w:t>
      </w:r>
      <w:r>
        <w:rPr>
          <w:rFonts w:eastAsia="Calibri"/>
          <w:bCs/>
          <w:sz w:val="28"/>
          <w:szCs w:val="28"/>
          <w:lang w:eastAsia="en-US"/>
        </w:rPr>
        <w:t xml:space="preserve"> году -1,0</w:t>
      </w:r>
      <w:r w:rsidR="00FB3D3E">
        <w:rPr>
          <w:rFonts w:eastAsia="Calibri"/>
          <w:bCs/>
          <w:sz w:val="28"/>
          <w:szCs w:val="28"/>
          <w:lang w:eastAsia="en-US"/>
        </w:rPr>
        <w:t>69</w:t>
      </w:r>
      <w:r>
        <w:rPr>
          <w:rFonts w:eastAsia="Calibri"/>
          <w:bCs/>
          <w:sz w:val="28"/>
          <w:szCs w:val="28"/>
          <w:lang w:eastAsia="en-US"/>
        </w:rPr>
        <w:t xml:space="preserve"> = 1</w:t>
      </w:r>
      <w:r w:rsidR="00FB3D3E">
        <w:rPr>
          <w:rFonts w:eastAsia="Calibri"/>
          <w:bCs/>
          <w:sz w:val="28"/>
          <w:szCs w:val="28"/>
          <w:lang w:eastAsia="en-US"/>
        </w:rPr>
        <w:t>605</w:t>
      </w:r>
      <w:r w:rsidR="00536C14">
        <w:rPr>
          <w:rFonts w:eastAsia="Calibri"/>
          <w:bCs/>
          <w:sz w:val="28"/>
          <w:szCs w:val="28"/>
          <w:lang w:eastAsia="en-US"/>
        </w:rPr>
        <w:t xml:space="preserve"> х 1,069 = 1716,0</w:t>
      </w:r>
    </w:p>
    <w:p w:rsidR="00127FA7" w:rsidRDefault="00127FA7" w:rsidP="00127FA7">
      <w:pPr>
        <w:rPr>
          <w:rFonts w:eastAsia="Calibri"/>
          <w:bCs/>
          <w:sz w:val="28"/>
          <w:szCs w:val="28"/>
          <w:lang w:eastAsia="en-US"/>
        </w:rPr>
      </w:pPr>
      <w:r>
        <w:rPr>
          <w:rFonts w:eastAsia="Calibri"/>
          <w:bCs/>
          <w:sz w:val="28"/>
          <w:szCs w:val="28"/>
          <w:lang w:eastAsia="en-US"/>
        </w:rPr>
        <w:t>Темп</w:t>
      </w:r>
      <w:r w:rsidR="00536C14">
        <w:rPr>
          <w:rFonts w:eastAsia="Calibri"/>
          <w:bCs/>
          <w:sz w:val="28"/>
          <w:szCs w:val="28"/>
          <w:lang w:eastAsia="en-US"/>
        </w:rPr>
        <w:t xml:space="preserve"> роста фонда оплаты труда в 2022</w:t>
      </w:r>
      <w:r>
        <w:rPr>
          <w:rFonts w:eastAsia="Calibri"/>
          <w:bCs/>
          <w:sz w:val="28"/>
          <w:szCs w:val="28"/>
          <w:lang w:eastAsia="en-US"/>
        </w:rPr>
        <w:t xml:space="preserve"> году -1,0</w:t>
      </w:r>
      <w:r w:rsidR="00FB3D3E">
        <w:rPr>
          <w:rFonts w:eastAsia="Calibri"/>
          <w:bCs/>
          <w:sz w:val="28"/>
          <w:szCs w:val="28"/>
          <w:lang w:eastAsia="en-US"/>
        </w:rPr>
        <w:t>69</w:t>
      </w:r>
      <w:r>
        <w:rPr>
          <w:rFonts w:eastAsia="Calibri"/>
          <w:bCs/>
          <w:sz w:val="28"/>
          <w:szCs w:val="28"/>
          <w:lang w:eastAsia="en-US"/>
        </w:rPr>
        <w:t xml:space="preserve"> =17</w:t>
      </w:r>
      <w:r w:rsidR="00536C14">
        <w:rPr>
          <w:rFonts w:eastAsia="Calibri"/>
          <w:bCs/>
          <w:sz w:val="28"/>
          <w:szCs w:val="28"/>
          <w:lang w:eastAsia="en-US"/>
        </w:rPr>
        <w:t>16</w:t>
      </w:r>
      <w:r>
        <w:rPr>
          <w:rFonts w:eastAsia="Calibri"/>
          <w:bCs/>
          <w:sz w:val="28"/>
          <w:szCs w:val="28"/>
          <w:lang w:eastAsia="en-US"/>
        </w:rPr>
        <w:t>,0 х1,0</w:t>
      </w:r>
      <w:r w:rsidR="00536C14">
        <w:rPr>
          <w:rFonts w:eastAsia="Calibri"/>
          <w:bCs/>
          <w:sz w:val="28"/>
          <w:szCs w:val="28"/>
          <w:lang w:eastAsia="en-US"/>
        </w:rPr>
        <w:t>69</w:t>
      </w:r>
      <w:r>
        <w:rPr>
          <w:rFonts w:eastAsia="Calibri"/>
          <w:bCs/>
          <w:sz w:val="28"/>
          <w:szCs w:val="28"/>
          <w:lang w:eastAsia="en-US"/>
        </w:rPr>
        <w:t>= 18</w:t>
      </w:r>
      <w:r w:rsidR="00536C14">
        <w:rPr>
          <w:rFonts w:eastAsia="Calibri"/>
          <w:bCs/>
          <w:sz w:val="28"/>
          <w:szCs w:val="28"/>
          <w:lang w:eastAsia="en-US"/>
        </w:rPr>
        <w:t>34</w:t>
      </w:r>
      <w:r>
        <w:rPr>
          <w:rFonts w:eastAsia="Calibri"/>
          <w:bCs/>
          <w:sz w:val="28"/>
          <w:szCs w:val="28"/>
          <w:lang w:eastAsia="en-US"/>
        </w:rPr>
        <w:t>,0</w:t>
      </w:r>
    </w:p>
    <w:p w:rsidR="00127FA7" w:rsidRDefault="00127FA7" w:rsidP="00127FA7">
      <w:pPr>
        <w:rPr>
          <w:rFonts w:eastAsia="Calibri"/>
          <w:bCs/>
          <w:sz w:val="28"/>
          <w:szCs w:val="28"/>
          <w:lang w:eastAsia="en-US"/>
        </w:rPr>
      </w:pPr>
    </w:p>
    <w:p w:rsidR="00127FA7" w:rsidRDefault="00127FA7" w:rsidP="00127FA7">
      <w:pPr>
        <w:rPr>
          <w:sz w:val="28"/>
          <w:szCs w:val="28"/>
        </w:rPr>
      </w:pPr>
    </w:p>
    <w:p w:rsidR="00127FA7" w:rsidRDefault="00127FA7" w:rsidP="00127FA7">
      <w:pPr>
        <w:rPr>
          <w:b/>
          <w:i/>
          <w:sz w:val="28"/>
          <w:szCs w:val="28"/>
        </w:rPr>
      </w:pPr>
      <w:r>
        <w:rPr>
          <w:b/>
          <w:i/>
          <w:sz w:val="28"/>
          <w:szCs w:val="28"/>
        </w:rPr>
        <w:t xml:space="preserve">Налог на имущество </w:t>
      </w:r>
      <w:r>
        <w:rPr>
          <w:sz w:val="28"/>
          <w:szCs w:val="28"/>
        </w:rPr>
        <w:t>физических лиц рассчитывается по следующей формуле:</w:t>
      </w:r>
    </w:p>
    <w:p w:rsidR="00127FA7" w:rsidRDefault="00127FA7" w:rsidP="00127FA7">
      <w:pPr>
        <w:pStyle w:val="ConsPlusNormal"/>
        <w:spacing w:after="40"/>
        <w:ind w:firstLine="851"/>
        <w:jc w:val="both"/>
        <w:rPr>
          <w:rFonts w:ascii="Times New Roman" w:hAnsi="Times New Roman" w:cs="Times New Roman"/>
          <w:sz w:val="28"/>
          <w:szCs w:val="28"/>
        </w:rPr>
      </w:pPr>
    </w:p>
    <w:p w:rsidR="00127FA7" w:rsidRDefault="00127FA7" w:rsidP="00127FA7">
      <w:pPr>
        <w:tabs>
          <w:tab w:val="left" w:pos="1134"/>
        </w:tabs>
        <w:ind w:firstLine="567"/>
        <w:rPr>
          <w:bCs/>
          <w:sz w:val="28"/>
          <w:szCs w:val="28"/>
        </w:rPr>
      </w:pPr>
      <w:r>
        <w:rPr>
          <w:sz w:val="28"/>
          <w:szCs w:val="28"/>
        </w:rPr>
        <w:t>Нимф = ((</w:t>
      </w:r>
      <w:proofErr w:type="spellStart"/>
      <w:r>
        <w:rPr>
          <w:sz w:val="28"/>
          <w:szCs w:val="28"/>
        </w:rPr>
        <w:t>Нкад</w:t>
      </w:r>
      <w:proofErr w:type="spellEnd"/>
      <w:r>
        <w:rPr>
          <w:sz w:val="28"/>
          <w:szCs w:val="28"/>
        </w:rPr>
        <w:t xml:space="preserve"> - Нин) х </w:t>
      </w:r>
      <w:proofErr w:type="spellStart"/>
      <w:r>
        <w:rPr>
          <w:sz w:val="28"/>
          <w:szCs w:val="28"/>
        </w:rPr>
        <w:t>Кперех</w:t>
      </w:r>
      <w:proofErr w:type="spellEnd"/>
      <w:r>
        <w:rPr>
          <w:sz w:val="28"/>
          <w:szCs w:val="28"/>
        </w:rPr>
        <w:t xml:space="preserve"> + Нин) х </w:t>
      </w:r>
      <w:proofErr w:type="spellStart"/>
      <w:r>
        <w:rPr>
          <w:sz w:val="28"/>
          <w:szCs w:val="28"/>
        </w:rPr>
        <w:t>Соб</w:t>
      </w:r>
      <w:proofErr w:type="spellEnd"/>
      <w:r>
        <w:rPr>
          <w:sz w:val="28"/>
          <w:szCs w:val="28"/>
        </w:rPr>
        <w:t>,</w:t>
      </w:r>
    </w:p>
    <w:p w:rsidR="00127FA7" w:rsidRDefault="00127FA7" w:rsidP="00127FA7">
      <w:pPr>
        <w:autoSpaceDE w:val="0"/>
        <w:autoSpaceDN w:val="0"/>
        <w:adjustRightInd w:val="0"/>
        <w:ind w:firstLine="567"/>
        <w:jc w:val="both"/>
        <w:rPr>
          <w:bCs/>
          <w:sz w:val="28"/>
          <w:szCs w:val="28"/>
        </w:rPr>
      </w:pPr>
    </w:p>
    <w:p w:rsidR="00127FA7" w:rsidRDefault="00127FA7" w:rsidP="00127FA7">
      <w:pPr>
        <w:autoSpaceDE w:val="0"/>
        <w:autoSpaceDN w:val="0"/>
        <w:adjustRightInd w:val="0"/>
        <w:ind w:firstLine="567"/>
        <w:jc w:val="both"/>
        <w:rPr>
          <w:bCs/>
          <w:sz w:val="28"/>
          <w:szCs w:val="28"/>
        </w:rPr>
      </w:pPr>
      <w:r>
        <w:rPr>
          <w:bCs/>
          <w:sz w:val="28"/>
          <w:szCs w:val="28"/>
        </w:rPr>
        <w:t xml:space="preserve">Сумма налога, подлежащая уплате в бюджет в 2019 году – </w:t>
      </w:r>
      <w:r w:rsidR="005B28AC">
        <w:rPr>
          <w:bCs/>
          <w:sz w:val="28"/>
          <w:szCs w:val="28"/>
        </w:rPr>
        <w:t>69,4</w:t>
      </w:r>
      <w:r>
        <w:rPr>
          <w:bCs/>
          <w:sz w:val="28"/>
          <w:szCs w:val="28"/>
        </w:rPr>
        <w:t xml:space="preserve"> </w:t>
      </w:r>
      <w:proofErr w:type="spellStart"/>
      <w:proofErr w:type="gramStart"/>
      <w:r>
        <w:rPr>
          <w:bCs/>
          <w:sz w:val="28"/>
          <w:szCs w:val="28"/>
        </w:rPr>
        <w:t>тыс.руб</w:t>
      </w:r>
      <w:proofErr w:type="spellEnd"/>
      <w:proofErr w:type="gramEnd"/>
    </w:p>
    <w:p w:rsidR="00127FA7" w:rsidRDefault="00127FA7" w:rsidP="00127FA7">
      <w:pPr>
        <w:autoSpaceDE w:val="0"/>
        <w:autoSpaceDN w:val="0"/>
        <w:adjustRightInd w:val="0"/>
        <w:ind w:firstLine="567"/>
        <w:jc w:val="both"/>
        <w:rPr>
          <w:bCs/>
          <w:sz w:val="28"/>
          <w:szCs w:val="28"/>
        </w:rPr>
      </w:pPr>
    </w:p>
    <w:p w:rsidR="00127FA7" w:rsidRDefault="00127FA7" w:rsidP="00127FA7">
      <w:pPr>
        <w:autoSpaceDE w:val="0"/>
        <w:autoSpaceDN w:val="0"/>
        <w:adjustRightInd w:val="0"/>
        <w:ind w:firstLine="567"/>
        <w:jc w:val="both"/>
        <w:rPr>
          <w:bCs/>
          <w:sz w:val="28"/>
          <w:szCs w:val="28"/>
        </w:rPr>
      </w:pPr>
      <w:proofErr w:type="spellStart"/>
      <w:r>
        <w:rPr>
          <w:bCs/>
          <w:sz w:val="28"/>
          <w:szCs w:val="28"/>
        </w:rPr>
        <w:t>Нкад</w:t>
      </w:r>
      <w:proofErr w:type="spellEnd"/>
      <w:r>
        <w:rPr>
          <w:bCs/>
          <w:sz w:val="28"/>
          <w:szCs w:val="28"/>
        </w:rPr>
        <w:t xml:space="preserve"> </w:t>
      </w:r>
      <w:proofErr w:type="gramStart"/>
      <w:r>
        <w:rPr>
          <w:bCs/>
          <w:sz w:val="28"/>
          <w:szCs w:val="28"/>
        </w:rPr>
        <w:t>=  8</w:t>
      </w:r>
      <w:r w:rsidR="00D052CE">
        <w:rPr>
          <w:bCs/>
          <w:sz w:val="28"/>
          <w:szCs w:val="28"/>
        </w:rPr>
        <w:t>7045</w:t>
      </w:r>
      <w:proofErr w:type="gramEnd"/>
      <w:r>
        <w:rPr>
          <w:bCs/>
          <w:sz w:val="28"/>
          <w:szCs w:val="28"/>
        </w:rPr>
        <w:t xml:space="preserve"> </w:t>
      </w:r>
      <w:proofErr w:type="spellStart"/>
      <w:r>
        <w:rPr>
          <w:bCs/>
          <w:sz w:val="28"/>
          <w:szCs w:val="28"/>
        </w:rPr>
        <w:t>тыс.руб</w:t>
      </w:r>
      <w:proofErr w:type="spellEnd"/>
      <w:r>
        <w:rPr>
          <w:bCs/>
          <w:sz w:val="28"/>
          <w:szCs w:val="28"/>
        </w:rPr>
        <w:t>.</w:t>
      </w:r>
    </w:p>
    <w:p w:rsidR="00127FA7" w:rsidRDefault="00127FA7" w:rsidP="00127FA7">
      <w:pPr>
        <w:autoSpaceDE w:val="0"/>
        <w:autoSpaceDN w:val="0"/>
        <w:adjustRightInd w:val="0"/>
        <w:ind w:firstLine="567"/>
        <w:jc w:val="both"/>
        <w:rPr>
          <w:bCs/>
          <w:sz w:val="28"/>
          <w:szCs w:val="28"/>
        </w:rPr>
      </w:pPr>
    </w:p>
    <w:p w:rsidR="00127FA7" w:rsidRDefault="00127FA7" w:rsidP="00127FA7">
      <w:pPr>
        <w:autoSpaceDE w:val="0"/>
        <w:autoSpaceDN w:val="0"/>
        <w:adjustRightInd w:val="0"/>
        <w:ind w:firstLine="567"/>
        <w:jc w:val="both"/>
        <w:rPr>
          <w:sz w:val="28"/>
          <w:szCs w:val="28"/>
        </w:rPr>
      </w:pPr>
      <w:r>
        <w:rPr>
          <w:sz w:val="28"/>
          <w:szCs w:val="28"/>
        </w:rPr>
        <w:t>Нимф = 8</w:t>
      </w:r>
      <w:r w:rsidR="00D052CE">
        <w:rPr>
          <w:sz w:val="28"/>
          <w:szCs w:val="28"/>
        </w:rPr>
        <w:t>7045</w:t>
      </w:r>
      <w:r>
        <w:rPr>
          <w:sz w:val="28"/>
          <w:szCs w:val="28"/>
        </w:rPr>
        <w:t xml:space="preserve"> х 0,</w:t>
      </w:r>
      <w:r w:rsidR="005B28AC">
        <w:rPr>
          <w:sz w:val="28"/>
          <w:szCs w:val="28"/>
        </w:rPr>
        <w:t>1</w:t>
      </w:r>
      <w:r>
        <w:rPr>
          <w:sz w:val="28"/>
          <w:szCs w:val="28"/>
        </w:rPr>
        <w:t xml:space="preserve"> х 0,</w:t>
      </w:r>
      <w:r w:rsidR="005B28AC">
        <w:rPr>
          <w:sz w:val="28"/>
          <w:szCs w:val="28"/>
        </w:rPr>
        <w:t>8</w:t>
      </w:r>
      <w:r>
        <w:rPr>
          <w:sz w:val="28"/>
          <w:szCs w:val="28"/>
        </w:rPr>
        <w:t xml:space="preserve"> = </w:t>
      </w:r>
      <w:r w:rsidR="005B28AC">
        <w:rPr>
          <w:sz w:val="28"/>
          <w:szCs w:val="28"/>
        </w:rPr>
        <w:t>69,</w:t>
      </w:r>
      <w:r w:rsidR="00D052CE">
        <w:rPr>
          <w:sz w:val="28"/>
          <w:szCs w:val="28"/>
        </w:rPr>
        <w:t>6</w:t>
      </w:r>
      <w:r>
        <w:rPr>
          <w:sz w:val="28"/>
          <w:szCs w:val="28"/>
        </w:rPr>
        <w:t xml:space="preserve"> тыс.руб.</w:t>
      </w:r>
    </w:p>
    <w:p w:rsidR="00127FA7" w:rsidRDefault="00127FA7" w:rsidP="00127FA7">
      <w:pPr>
        <w:autoSpaceDE w:val="0"/>
        <w:autoSpaceDN w:val="0"/>
        <w:adjustRightInd w:val="0"/>
        <w:ind w:firstLine="567"/>
        <w:jc w:val="both"/>
        <w:rPr>
          <w:sz w:val="28"/>
          <w:szCs w:val="28"/>
        </w:rPr>
      </w:pPr>
      <w:r>
        <w:rPr>
          <w:sz w:val="28"/>
          <w:szCs w:val="28"/>
        </w:rPr>
        <w:t>Темп роста 1,0</w:t>
      </w:r>
      <w:r w:rsidR="00D052CE">
        <w:rPr>
          <w:sz w:val="28"/>
          <w:szCs w:val="28"/>
        </w:rPr>
        <w:t>69</w:t>
      </w:r>
      <w:r>
        <w:rPr>
          <w:sz w:val="28"/>
          <w:szCs w:val="28"/>
        </w:rPr>
        <w:t xml:space="preserve"> %.</w:t>
      </w:r>
    </w:p>
    <w:p w:rsidR="00127FA7" w:rsidRDefault="00127FA7" w:rsidP="00127FA7">
      <w:pPr>
        <w:autoSpaceDE w:val="0"/>
        <w:autoSpaceDN w:val="0"/>
        <w:adjustRightInd w:val="0"/>
        <w:ind w:firstLine="567"/>
        <w:jc w:val="both"/>
        <w:rPr>
          <w:sz w:val="28"/>
          <w:szCs w:val="28"/>
        </w:rPr>
      </w:pPr>
      <w:r>
        <w:rPr>
          <w:sz w:val="28"/>
          <w:szCs w:val="28"/>
        </w:rPr>
        <w:t>На 2020 год – 7</w:t>
      </w:r>
      <w:r w:rsidR="00D052CE">
        <w:rPr>
          <w:sz w:val="28"/>
          <w:szCs w:val="28"/>
        </w:rPr>
        <w:t>4,4</w:t>
      </w:r>
      <w:r>
        <w:rPr>
          <w:sz w:val="28"/>
          <w:szCs w:val="28"/>
        </w:rPr>
        <w:t xml:space="preserve"> тыс.руб.</w:t>
      </w:r>
    </w:p>
    <w:p w:rsidR="00127FA7" w:rsidRDefault="00127FA7" w:rsidP="00127FA7">
      <w:pPr>
        <w:autoSpaceDE w:val="0"/>
        <w:autoSpaceDN w:val="0"/>
        <w:adjustRightInd w:val="0"/>
        <w:ind w:firstLine="567"/>
        <w:jc w:val="both"/>
        <w:rPr>
          <w:sz w:val="28"/>
          <w:szCs w:val="28"/>
        </w:rPr>
      </w:pPr>
      <w:r>
        <w:rPr>
          <w:sz w:val="28"/>
          <w:szCs w:val="28"/>
        </w:rPr>
        <w:t>На 2021 год – 79,</w:t>
      </w:r>
      <w:r w:rsidR="00D052CE">
        <w:rPr>
          <w:sz w:val="28"/>
          <w:szCs w:val="28"/>
        </w:rPr>
        <w:t>5</w:t>
      </w:r>
      <w:r>
        <w:rPr>
          <w:sz w:val="28"/>
          <w:szCs w:val="28"/>
        </w:rPr>
        <w:t xml:space="preserve"> тыс.руб.</w:t>
      </w:r>
    </w:p>
    <w:p w:rsidR="00127FA7" w:rsidRDefault="00127FA7" w:rsidP="00127FA7">
      <w:pPr>
        <w:autoSpaceDE w:val="0"/>
        <w:autoSpaceDN w:val="0"/>
        <w:adjustRightInd w:val="0"/>
        <w:ind w:firstLine="567"/>
        <w:jc w:val="both"/>
        <w:rPr>
          <w:bCs/>
          <w:sz w:val="28"/>
          <w:szCs w:val="28"/>
        </w:rPr>
      </w:pPr>
    </w:p>
    <w:p w:rsidR="00127FA7" w:rsidRDefault="00127FA7" w:rsidP="00127FA7">
      <w:pPr>
        <w:jc w:val="both"/>
        <w:rPr>
          <w:rFonts w:eastAsia="Calibri"/>
          <w:bCs/>
          <w:sz w:val="28"/>
          <w:szCs w:val="28"/>
          <w:lang w:eastAsia="en-US"/>
        </w:rPr>
      </w:pPr>
      <w:r>
        <w:rPr>
          <w:b/>
          <w:i/>
          <w:sz w:val="28"/>
          <w:szCs w:val="28"/>
        </w:rPr>
        <w:lastRenderedPageBreak/>
        <w:t>Земельный налог</w:t>
      </w:r>
      <w:r>
        <w:rPr>
          <w:sz w:val="28"/>
          <w:szCs w:val="28"/>
        </w:rPr>
        <w:t xml:space="preserve"> – </w:t>
      </w:r>
      <w:r w:rsidR="00FE4880">
        <w:rPr>
          <w:sz w:val="28"/>
          <w:szCs w:val="28"/>
        </w:rPr>
        <w:t>196,3</w:t>
      </w:r>
      <w:r>
        <w:rPr>
          <w:sz w:val="28"/>
          <w:szCs w:val="28"/>
        </w:rPr>
        <w:t xml:space="preserve">  тыс.рублей на 20</w:t>
      </w:r>
      <w:r w:rsidR="00A173B7">
        <w:rPr>
          <w:sz w:val="28"/>
          <w:szCs w:val="28"/>
        </w:rPr>
        <w:t>20</w:t>
      </w:r>
      <w:r>
        <w:rPr>
          <w:sz w:val="28"/>
          <w:szCs w:val="28"/>
        </w:rPr>
        <w:t xml:space="preserve"> год  рассчитывается   с учетом кадастровой стоимости земли  на основании сведений о налогооблагаемой базе по земельному налогу по состоянию на 01.01.2019 г по  отчету  формы №5-МН за 201</w:t>
      </w:r>
      <w:r w:rsidR="00A433C9">
        <w:rPr>
          <w:sz w:val="28"/>
          <w:szCs w:val="28"/>
        </w:rPr>
        <w:t>8</w:t>
      </w:r>
      <w:r>
        <w:rPr>
          <w:sz w:val="28"/>
          <w:szCs w:val="28"/>
        </w:rPr>
        <w:t xml:space="preserve"> год  с применением ставок , принятых РСД.</w:t>
      </w:r>
    </w:p>
    <w:p w:rsidR="00127FA7" w:rsidRDefault="00127FA7" w:rsidP="00127FA7">
      <w:pPr>
        <w:jc w:val="both"/>
        <w:rPr>
          <w:sz w:val="28"/>
          <w:szCs w:val="28"/>
        </w:rPr>
      </w:pPr>
      <w:r>
        <w:rPr>
          <w:sz w:val="28"/>
          <w:szCs w:val="28"/>
        </w:rPr>
        <w:t xml:space="preserve"> Исходя из налогооблагаемой </w:t>
      </w:r>
      <w:proofErr w:type="gramStart"/>
      <w:r>
        <w:rPr>
          <w:sz w:val="28"/>
          <w:szCs w:val="28"/>
        </w:rPr>
        <w:t>базы  по</w:t>
      </w:r>
      <w:proofErr w:type="gramEnd"/>
      <w:r>
        <w:rPr>
          <w:sz w:val="28"/>
          <w:szCs w:val="28"/>
        </w:rPr>
        <w:t xml:space="preserve"> земельному налогу по организациям  сумма по земельному налогу, взимаемого по ставке, установленной в соответствии с подпунктом 1 пункта 1 ст.394 НК , составляет 73,0 </w:t>
      </w:r>
      <w:proofErr w:type="spellStart"/>
      <w:r>
        <w:rPr>
          <w:sz w:val="28"/>
          <w:szCs w:val="28"/>
        </w:rPr>
        <w:t>тыс.руб</w:t>
      </w:r>
      <w:proofErr w:type="spellEnd"/>
      <w:r>
        <w:rPr>
          <w:sz w:val="28"/>
          <w:szCs w:val="28"/>
        </w:rPr>
        <w:t xml:space="preserve"> , </w:t>
      </w:r>
    </w:p>
    <w:p w:rsidR="00127FA7" w:rsidRDefault="00127FA7" w:rsidP="00127FA7">
      <w:pPr>
        <w:jc w:val="both"/>
        <w:rPr>
          <w:sz w:val="28"/>
          <w:szCs w:val="28"/>
        </w:rPr>
      </w:pPr>
    </w:p>
    <w:p w:rsidR="00127FA7" w:rsidRDefault="00127FA7" w:rsidP="00127FA7">
      <w:pPr>
        <w:jc w:val="both"/>
        <w:rPr>
          <w:sz w:val="28"/>
          <w:szCs w:val="28"/>
        </w:rPr>
      </w:pPr>
      <w:r>
        <w:rPr>
          <w:sz w:val="28"/>
          <w:szCs w:val="28"/>
        </w:rPr>
        <w:t xml:space="preserve">а именно 333 </w:t>
      </w:r>
      <w:proofErr w:type="spellStart"/>
      <w:proofErr w:type="gramStart"/>
      <w:r>
        <w:rPr>
          <w:sz w:val="28"/>
          <w:szCs w:val="28"/>
        </w:rPr>
        <w:t>тыс.руб</w:t>
      </w:r>
      <w:proofErr w:type="spellEnd"/>
      <w:proofErr w:type="gramEnd"/>
      <w:r>
        <w:rPr>
          <w:sz w:val="28"/>
          <w:szCs w:val="28"/>
        </w:rPr>
        <w:t xml:space="preserve"> х 0,3 %  ( ставка на основании  РСД № 15 от 24.11.2010г с внесенными к нему изменениями) = 1 </w:t>
      </w:r>
      <w:proofErr w:type="spellStart"/>
      <w:r>
        <w:rPr>
          <w:sz w:val="28"/>
          <w:szCs w:val="28"/>
        </w:rPr>
        <w:t>тыс.руб</w:t>
      </w:r>
      <w:proofErr w:type="spellEnd"/>
    </w:p>
    <w:p w:rsidR="00127FA7" w:rsidRDefault="00127FA7" w:rsidP="00127FA7">
      <w:pPr>
        <w:jc w:val="both"/>
        <w:rPr>
          <w:sz w:val="28"/>
          <w:szCs w:val="28"/>
        </w:rPr>
      </w:pPr>
      <w:r>
        <w:rPr>
          <w:sz w:val="28"/>
          <w:szCs w:val="28"/>
        </w:rPr>
        <w:t xml:space="preserve">Земельный налог с физических лиц, обладающих земельным участком, расположенным в границах сельских поселений  </w:t>
      </w:r>
    </w:p>
    <w:p w:rsidR="00127FA7" w:rsidRDefault="00127FA7" w:rsidP="00127FA7">
      <w:pPr>
        <w:jc w:val="both"/>
        <w:rPr>
          <w:sz w:val="28"/>
          <w:szCs w:val="28"/>
        </w:rPr>
      </w:pPr>
      <w:r>
        <w:rPr>
          <w:sz w:val="28"/>
          <w:szCs w:val="28"/>
        </w:rPr>
        <w:t xml:space="preserve"> 4</w:t>
      </w:r>
      <w:r w:rsidR="00A433C9">
        <w:rPr>
          <w:sz w:val="28"/>
          <w:szCs w:val="28"/>
        </w:rPr>
        <w:t>2063</w:t>
      </w:r>
      <w:r>
        <w:rPr>
          <w:sz w:val="28"/>
          <w:szCs w:val="28"/>
        </w:rPr>
        <w:t xml:space="preserve"> </w:t>
      </w:r>
      <w:proofErr w:type="spellStart"/>
      <w:proofErr w:type="gramStart"/>
      <w:r>
        <w:rPr>
          <w:sz w:val="28"/>
          <w:szCs w:val="28"/>
        </w:rPr>
        <w:t>тыс.руб</w:t>
      </w:r>
      <w:proofErr w:type="spellEnd"/>
      <w:proofErr w:type="gramEnd"/>
      <w:r>
        <w:rPr>
          <w:sz w:val="28"/>
          <w:szCs w:val="28"/>
        </w:rPr>
        <w:t xml:space="preserve"> х 0,3 =  12</w:t>
      </w:r>
      <w:r w:rsidR="00A433C9">
        <w:rPr>
          <w:sz w:val="28"/>
          <w:szCs w:val="28"/>
        </w:rPr>
        <w:t>6,2</w:t>
      </w:r>
      <w:r>
        <w:rPr>
          <w:sz w:val="28"/>
          <w:szCs w:val="28"/>
        </w:rPr>
        <w:t xml:space="preserve"> тыс.руб.</w:t>
      </w:r>
    </w:p>
    <w:p w:rsidR="00127FA7" w:rsidRDefault="00127FA7" w:rsidP="00127FA7">
      <w:pPr>
        <w:jc w:val="both"/>
        <w:rPr>
          <w:sz w:val="28"/>
          <w:szCs w:val="28"/>
        </w:rPr>
      </w:pPr>
    </w:p>
    <w:p w:rsidR="00127FA7" w:rsidRDefault="00127FA7" w:rsidP="00127FA7">
      <w:pPr>
        <w:jc w:val="both"/>
        <w:rPr>
          <w:sz w:val="28"/>
          <w:szCs w:val="28"/>
        </w:rPr>
      </w:pPr>
      <w:r>
        <w:rPr>
          <w:sz w:val="28"/>
          <w:szCs w:val="28"/>
        </w:rPr>
        <w:t xml:space="preserve">Сумма по земельному налогу, взимаемого по ставке, установленной в соответствии с подпунктом 2 пункта 1 ст.394 НК по ставке  1,5 % в отношении прочих земельных участков </w:t>
      </w:r>
    </w:p>
    <w:p w:rsidR="00127FA7" w:rsidRDefault="00127FA7" w:rsidP="00127FA7">
      <w:pPr>
        <w:jc w:val="both"/>
        <w:rPr>
          <w:sz w:val="28"/>
          <w:szCs w:val="28"/>
        </w:rPr>
      </w:pPr>
      <w:r>
        <w:rPr>
          <w:sz w:val="28"/>
          <w:szCs w:val="28"/>
        </w:rPr>
        <w:t>по организациям – 4</w:t>
      </w:r>
      <w:r w:rsidR="00A433C9">
        <w:rPr>
          <w:sz w:val="28"/>
          <w:szCs w:val="28"/>
        </w:rPr>
        <w:t>6</w:t>
      </w:r>
      <w:r w:rsidR="00FE4880">
        <w:rPr>
          <w:sz w:val="28"/>
          <w:szCs w:val="28"/>
        </w:rPr>
        <w:t>00 х 1,5 % = 69</w:t>
      </w:r>
      <w:r>
        <w:rPr>
          <w:sz w:val="28"/>
          <w:szCs w:val="28"/>
        </w:rPr>
        <w:t xml:space="preserve"> тыс.руб.</w:t>
      </w:r>
    </w:p>
    <w:p w:rsidR="00127FA7" w:rsidRDefault="00127FA7" w:rsidP="00127FA7">
      <w:pPr>
        <w:jc w:val="both"/>
        <w:rPr>
          <w:sz w:val="28"/>
          <w:szCs w:val="28"/>
        </w:rPr>
      </w:pPr>
      <w:r>
        <w:rPr>
          <w:sz w:val="28"/>
          <w:szCs w:val="28"/>
        </w:rPr>
        <w:t xml:space="preserve">по </w:t>
      </w:r>
      <w:proofErr w:type="spellStart"/>
      <w:proofErr w:type="gramStart"/>
      <w:r>
        <w:rPr>
          <w:sz w:val="28"/>
          <w:szCs w:val="28"/>
        </w:rPr>
        <w:t>физ.лицам</w:t>
      </w:r>
      <w:proofErr w:type="spellEnd"/>
      <w:proofErr w:type="gramEnd"/>
      <w:r>
        <w:rPr>
          <w:sz w:val="28"/>
          <w:szCs w:val="28"/>
        </w:rPr>
        <w:t xml:space="preserve"> –</w:t>
      </w:r>
      <w:r w:rsidR="00FE4880">
        <w:rPr>
          <w:sz w:val="28"/>
          <w:szCs w:val="28"/>
        </w:rPr>
        <w:t>7</w:t>
      </w:r>
      <w:r>
        <w:rPr>
          <w:sz w:val="28"/>
          <w:szCs w:val="28"/>
        </w:rPr>
        <w:t xml:space="preserve"> </w:t>
      </w:r>
      <w:proofErr w:type="spellStart"/>
      <w:r>
        <w:rPr>
          <w:sz w:val="28"/>
          <w:szCs w:val="28"/>
        </w:rPr>
        <w:t>тыс.руб</w:t>
      </w:r>
      <w:proofErr w:type="spellEnd"/>
      <w:r>
        <w:rPr>
          <w:sz w:val="28"/>
          <w:szCs w:val="28"/>
        </w:rPr>
        <w:t xml:space="preserve"> х 1,5 % = 0,1 </w:t>
      </w:r>
      <w:proofErr w:type="spellStart"/>
      <w:r>
        <w:rPr>
          <w:sz w:val="28"/>
          <w:szCs w:val="28"/>
        </w:rPr>
        <w:t>тыс.руб</w:t>
      </w:r>
      <w:proofErr w:type="spellEnd"/>
      <w:r>
        <w:rPr>
          <w:sz w:val="28"/>
          <w:szCs w:val="28"/>
        </w:rPr>
        <w:t>,</w:t>
      </w:r>
    </w:p>
    <w:p w:rsidR="00127FA7" w:rsidRDefault="00127FA7" w:rsidP="00127FA7">
      <w:pPr>
        <w:jc w:val="both"/>
        <w:rPr>
          <w:sz w:val="28"/>
          <w:szCs w:val="28"/>
        </w:rPr>
      </w:pPr>
    </w:p>
    <w:p w:rsidR="00127FA7" w:rsidRDefault="00127FA7" w:rsidP="00127FA7">
      <w:pPr>
        <w:jc w:val="both"/>
        <w:rPr>
          <w:sz w:val="28"/>
          <w:szCs w:val="28"/>
        </w:rPr>
      </w:pPr>
      <w:r>
        <w:rPr>
          <w:sz w:val="28"/>
          <w:szCs w:val="28"/>
        </w:rPr>
        <w:t xml:space="preserve">Сумма налога, подлежащая уплате </w:t>
      </w:r>
      <w:proofErr w:type="gramStart"/>
      <w:r>
        <w:rPr>
          <w:sz w:val="28"/>
          <w:szCs w:val="28"/>
        </w:rPr>
        <w:t>в бюджет</w:t>
      </w:r>
      <w:proofErr w:type="gramEnd"/>
      <w:r>
        <w:rPr>
          <w:sz w:val="28"/>
          <w:szCs w:val="28"/>
        </w:rPr>
        <w:t xml:space="preserve"> составляет</w:t>
      </w:r>
    </w:p>
    <w:p w:rsidR="00127FA7" w:rsidRDefault="00FE4880" w:rsidP="00127FA7">
      <w:pPr>
        <w:autoSpaceDE w:val="0"/>
        <w:autoSpaceDN w:val="0"/>
        <w:adjustRightInd w:val="0"/>
        <w:jc w:val="both"/>
        <w:rPr>
          <w:sz w:val="28"/>
          <w:szCs w:val="28"/>
        </w:rPr>
      </w:pPr>
      <w:r>
        <w:rPr>
          <w:sz w:val="28"/>
          <w:szCs w:val="28"/>
        </w:rPr>
        <w:t xml:space="preserve">  по организациям </w:t>
      </w:r>
      <w:proofErr w:type="gramStart"/>
      <w:r>
        <w:rPr>
          <w:sz w:val="28"/>
          <w:szCs w:val="28"/>
        </w:rPr>
        <w:t>–  127</w:t>
      </w:r>
      <w:proofErr w:type="gramEnd"/>
      <w:r>
        <w:rPr>
          <w:sz w:val="28"/>
          <w:szCs w:val="28"/>
        </w:rPr>
        <w:t>,2</w:t>
      </w:r>
      <w:r w:rsidR="00127FA7">
        <w:rPr>
          <w:sz w:val="28"/>
          <w:szCs w:val="28"/>
        </w:rPr>
        <w:t xml:space="preserve"> </w:t>
      </w:r>
      <w:proofErr w:type="spellStart"/>
      <w:r w:rsidR="00127FA7">
        <w:rPr>
          <w:sz w:val="28"/>
          <w:szCs w:val="28"/>
        </w:rPr>
        <w:t>тыс.руб</w:t>
      </w:r>
      <w:proofErr w:type="spellEnd"/>
      <w:r w:rsidR="00127FA7">
        <w:rPr>
          <w:sz w:val="28"/>
          <w:szCs w:val="28"/>
        </w:rPr>
        <w:t xml:space="preserve">,       по </w:t>
      </w:r>
      <w:proofErr w:type="spellStart"/>
      <w:r w:rsidR="00127FA7">
        <w:rPr>
          <w:sz w:val="28"/>
          <w:szCs w:val="28"/>
        </w:rPr>
        <w:t>физ.лицам</w:t>
      </w:r>
      <w:proofErr w:type="spellEnd"/>
      <w:r w:rsidR="00127FA7">
        <w:rPr>
          <w:sz w:val="28"/>
          <w:szCs w:val="28"/>
        </w:rPr>
        <w:t xml:space="preserve">  </w:t>
      </w:r>
      <w:r w:rsidR="00127FA7">
        <w:rPr>
          <w:b/>
          <w:sz w:val="28"/>
          <w:szCs w:val="28"/>
        </w:rPr>
        <w:t xml:space="preserve">  </w:t>
      </w:r>
      <w:r w:rsidR="00127FA7">
        <w:rPr>
          <w:sz w:val="28"/>
          <w:szCs w:val="28"/>
        </w:rPr>
        <w:t>6</w:t>
      </w:r>
      <w:r>
        <w:rPr>
          <w:sz w:val="28"/>
          <w:szCs w:val="28"/>
        </w:rPr>
        <w:t>9,1</w:t>
      </w:r>
      <w:r w:rsidR="00127FA7">
        <w:rPr>
          <w:sz w:val="28"/>
          <w:szCs w:val="28"/>
        </w:rPr>
        <w:t xml:space="preserve"> тыс.руб.</w:t>
      </w:r>
    </w:p>
    <w:p w:rsidR="00127FA7" w:rsidRDefault="00127FA7" w:rsidP="00127FA7">
      <w:pPr>
        <w:autoSpaceDE w:val="0"/>
        <w:autoSpaceDN w:val="0"/>
        <w:adjustRightInd w:val="0"/>
        <w:rPr>
          <w:sz w:val="28"/>
          <w:szCs w:val="28"/>
        </w:rPr>
      </w:pPr>
    </w:p>
    <w:p w:rsidR="00127FA7" w:rsidRDefault="00127FA7" w:rsidP="00127FA7">
      <w:pPr>
        <w:autoSpaceDE w:val="0"/>
        <w:autoSpaceDN w:val="0"/>
        <w:adjustRightInd w:val="0"/>
        <w:rPr>
          <w:bCs/>
          <w:color w:val="000000"/>
          <w:sz w:val="28"/>
          <w:szCs w:val="28"/>
        </w:rPr>
      </w:pPr>
    </w:p>
    <w:p w:rsidR="00127FA7" w:rsidRDefault="00127FA7" w:rsidP="00127FA7">
      <w:pPr>
        <w:autoSpaceDE w:val="0"/>
        <w:autoSpaceDN w:val="0"/>
        <w:adjustRightInd w:val="0"/>
        <w:rPr>
          <w:color w:val="000000"/>
          <w:sz w:val="28"/>
          <w:szCs w:val="28"/>
        </w:rPr>
      </w:pPr>
    </w:p>
    <w:tbl>
      <w:tblPr>
        <w:tblW w:w="9780" w:type="dxa"/>
        <w:tblInd w:w="30" w:type="dxa"/>
        <w:tblLayout w:type="fixed"/>
        <w:tblCellMar>
          <w:left w:w="30" w:type="dxa"/>
          <w:right w:w="30" w:type="dxa"/>
        </w:tblCellMar>
        <w:tblLook w:val="04A0" w:firstRow="1" w:lastRow="0" w:firstColumn="1" w:lastColumn="0" w:noHBand="0" w:noVBand="1"/>
      </w:tblPr>
      <w:tblGrid>
        <w:gridCol w:w="9780"/>
      </w:tblGrid>
      <w:tr w:rsidR="00127FA7" w:rsidTr="00127FA7">
        <w:trPr>
          <w:trHeight w:val="929"/>
        </w:trPr>
        <w:tc>
          <w:tcPr>
            <w:tcW w:w="9781" w:type="dxa"/>
          </w:tcPr>
          <w:p w:rsidR="00127FA7" w:rsidRDefault="00127FA7">
            <w:pPr>
              <w:spacing w:line="276" w:lineRule="auto"/>
              <w:jc w:val="both"/>
              <w:rPr>
                <w:b/>
                <w:i/>
                <w:sz w:val="28"/>
                <w:szCs w:val="28"/>
              </w:rPr>
            </w:pPr>
            <w:r>
              <w:rPr>
                <w:b/>
                <w:i/>
                <w:sz w:val="28"/>
                <w:szCs w:val="28"/>
              </w:rPr>
              <w:t>Государственная пошлина</w:t>
            </w:r>
          </w:p>
          <w:p w:rsidR="00127FA7" w:rsidRDefault="00127FA7">
            <w:pPr>
              <w:spacing w:line="276" w:lineRule="auto"/>
              <w:jc w:val="both"/>
              <w:rPr>
                <w:sz w:val="28"/>
                <w:szCs w:val="28"/>
              </w:rPr>
            </w:pPr>
            <w:r>
              <w:rPr>
                <w:sz w:val="28"/>
                <w:szCs w:val="28"/>
              </w:rPr>
              <w:t>Поступило за 2 полугодие 201</w:t>
            </w:r>
            <w:r w:rsidR="00A173B7">
              <w:rPr>
                <w:sz w:val="28"/>
                <w:szCs w:val="28"/>
              </w:rPr>
              <w:t>8</w:t>
            </w:r>
            <w:r>
              <w:rPr>
                <w:sz w:val="28"/>
                <w:szCs w:val="28"/>
              </w:rPr>
              <w:t xml:space="preserve"> года – 5</w:t>
            </w:r>
            <w:r w:rsidR="00A433C9">
              <w:rPr>
                <w:sz w:val="28"/>
                <w:szCs w:val="28"/>
              </w:rPr>
              <w:t>75</w:t>
            </w:r>
            <w:r>
              <w:rPr>
                <w:sz w:val="28"/>
                <w:szCs w:val="28"/>
              </w:rPr>
              <w:t>0 рублей, за 1 полугодие 201</w:t>
            </w:r>
            <w:r w:rsidR="00A173B7">
              <w:rPr>
                <w:sz w:val="28"/>
                <w:szCs w:val="28"/>
              </w:rPr>
              <w:t>9</w:t>
            </w:r>
            <w:r>
              <w:rPr>
                <w:sz w:val="28"/>
                <w:szCs w:val="28"/>
              </w:rPr>
              <w:t xml:space="preserve"> года – </w:t>
            </w:r>
            <w:r w:rsidR="00DD5C31">
              <w:rPr>
                <w:sz w:val="28"/>
                <w:szCs w:val="28"/>
              </w:rPr>
              <w:t>2370</w:t>
            </w:r>
            <w:r>
              <w:rPr>
                <w:sz w:val="28"/>
                <w:szCs w:val="28"/>
              </w:rPr>
              <w:t xml:space="preserve"> рублей. Принимаем среднее значение – </w:t>
            </w:r>
            <w:r w:rsidR="00A433C9">
              <w:rPr>
                <w:sz w:val="28"/>
                <w:szCs w:val="28"/>
              </w:rPr>
              <w:t>4,0</w:t>
            </w:r>
            <w:r>
              <w:rPr>
                <w:sz w:val="28"/>
                <w:szCs w:val="28"/>
              </w:rPr>
              <w:t xml:space="preserve"> </w:t>
            </w:r>
            <w:proofErr w:type="gramStart"/>
            <w:r>
              <w:rPr>
                <w:sz w:val="28"/>
                <w:szCs w:val="28"/>
              </w:rPr>
              <w:t>тыс.рублей</w:t>
            </w:r>
            <w:proofErr w:type="gramEnd"/>
            <w:r>
              <w:rPr>
                <w:sz w:val="28"/>
                <w:szCs w:val="28"/>
              </w:rPr>
              <w:t>.</w:t>
            </w:r>
            <w:r w:rsidR="0094452F">
              <w:rPr>
                <w:sz w:val="28"/>
                <w:szCs w:val="28"/>
              </w:rPr>
              <w:t xml:space="preserve"> В</w:t>
            </w:r>
            <w:r w:rsidR="00437E75">
              <w:rPr>
                <w:sz w:val="28"/>
                <w:szCs w:val="28"/>
              </w:rPr>
              <w:t xml:space="preserve"> </w:t>
            </w:r>
            <w:r w:rsidR="0094452F">
              <w:rPr>
                <w:sz w:val="28"/>
                <w:szCs w:val="28"/>
              </w:rPr>
              <w:t xml:space="preserve">связи с переданными полномочиями по нотариальным действиям, сумма госпошлины планируется 1 </w:t>
            </w:r>
            <w:proofErr w:type="gramStart"/>
            <w:r w:rsidR="0094452F">
              <w:rPr>
                <w:sz w:val="28"/>
                <w:szCs w:val="28"/>
              </w:rPr>
              <w:t>тыс.рублей</w:t>
            </w:r>
            <w:proofErr w:type="gramEnd"/>
            <w:r w:rsidR="0094452F">
              <w:rPr>
                <w:sz w:val="28"/>
                <w:szCs w:val="28"/>
              </w:rPr>
              <w:t>.</w:t>
            </w:r>
          </w:p>
          <w:p w:rsidR="00127FA7" w:rsidRDefault="00127FA7">
            <w:pPr>
              <w:spacing w:line="276" w:lineRule="auto"/>
              <w:jc w:val="both"/>
              <w:rPr>
                <w:rFonts w:eastAsia="Calibri"/>
                <w:bCs/>
                <w:color w:val="000000"/>
                <w:sz w:val="28"/>
                <w:szCs w:val="28"/>
                <w:lang w:eastAsia="en-US"/>
              </w:rPr>
            </w:pPr>
          </w:p>
        </w:tc>
      </w:tr>
      <w:tr w:rsidR="00127FA7" w:rsidTr="00127FA7">
        <w:trPr>
          <w:trHeight w:val="523"/>
        </w:trPr>
        <w:tc>
          <w:tcPr>
            <w:tcW w:w="9781" w:type="dxa"/>
          </w:tcPr>
          <w:p w:rsidR="00127FA7" w:rsidRDefault="00127FA7" w:rsidP="00A7176F">
            <w:pPr>
              <w:spacing w:line="276" w:lineRule="auto"/>
              <w:ind w:left="-36" w:firstLine="36"/>
              <w:jc w:val="both"/>
              <w:rPr>
                <w:sz w:val="28"/>
                <w:szCs w:val="28"/>
              </w:rPr>
            </w:pPr>
            <w:r>
              <w:rPr>
                <w:b/>
                <w:i/>
                <w:sz w:val="28"/>
                <w:szCs w:val="28"/>
              </w:rPr>
              <w:t xml:space="preserve">Акцизы на автомобильный и прямогонный бензин, дизельное топливо, </w:t>
            </w:r>
            <w:bookmarkStart w:id="0" w:name="_GoBack"/>
            <w:bookmarkEnd w:id="0"/>
            <w:r>
              <w:rPr>
                <w:b/>
                <w:i/>
                <w:sz w:val="28"/>
                <w:szCs w:val="28"/>
              </w:rPr>
              <w:t xml:space="preserve">моторные масла для дизельных и (или) карбюраторных (инжекторных) двигателей, производимые на </w:t>
            </w:r>
            <w:proofErr w:type="gramStart"/>
            <w:r>
              <w:rPr>
                <w:b/>
                <w:i/>
                <w:sz w:val="28"/>
                <w:szCs w:val="28"/>
              </w:rPr>
              <w:t>территории  Российской</w:t>
            </w:r>
            <w:proofErr w:type="gramEnd"/>
            <w:r>
              <w:rPr>
                <w:b/>
                <w:i/>
                <w:sz w:val="28"/>
                <w:szCs w:val="28"/>
              </w:rPr>
              <w:t xml:space="preserve"> Федерации </w:t>
            </w:r>
            <w:r>
              <w:rPr>
                <w:sz w:val="28"/>
                <w:szCs w:val="28"/>
              </w:rPr>
              <w:t>рассчитывается   по нормативу отчислений в местный бюджет</w:t>
            </w:r>
          </w:p>
          <w:p w:rsidR="00127FA7" w:rsidRDefault="00127FA7">
            <w:pPr>
              <w:spacing w:line="276" w:lineRule="auto"/>
              <w:jc w:val="both"/>
              <w:rPr>
                <w:sz w:val="28"/>
                <w:szCs w:val="28"/>
              </w:rPr>
            </w:pPr>
            <w:r>
              <w:rPr>
                <w:sz w:val="28"/>
                <w:szCs w:val="28"/>
              </w:rPr>
              <w:t>на 20</w:t>
            </w:r>
            <w:r w:rsidR="00DD5C31">
              <w:rPr>
                <w:sz w:val="28"/>
                <w:szCs w:val="28"/>
              </w:rPr>
              <w:t>20</w:t>
            </w:r>
            <w:r>
              <w:rPr>
                <w:sz w:val="28"/>
                <w:szCs w:val="28"/>
              </w:rPr>
              <w:t xml:space="preserve"> год – 0,18</w:t>
            </w:r>
            <w:r w:rsidR="00DD5C31">
              <w:rPr>
                <w:sz w:val="28"/>
                <w:szCs w:val="28"/>
              </w:rPr>
              <w:t>33</w:t>
            </w:r>
            <w:r>
              <w:rPr>
                <w:sz w:val="28"/>
                <w:szCs w:val="28"/>
              </w:rPr>
              <w:t xml:space="preserve">    и составляет- 1</w:t>
            </w:r>
            <w:r w:rsidR="00DD5C31">
              <w:rPr>
                <w:sz w:val="28"/>
                <w:szCs w:val="28"/>
              </w:rPr>
              <w:t>408,2</w:t>
            </w:r>
            <w:r>
              <w:rPr>
                <w:sz w:val="28"/>
                <w:szCs w:val="28"/>
              </w:rPr>
              <w:t xml:space="preserve"> тыс.руб.</w:t>
            </w:r>
          </w:p>
          <w:p w:rsidR="00127FA7" w:rsidRDefault="00127FA7">
            <w:pPr>
              <w:spacing w:line="276" w:lineRule="auto"/>
              <w:jc w:val="both"/>
              <w:rPr>
                <w:sz w:val="28"/>
                <w:szCs w:val="28"/>
              </w:rPr>
            </w:pPr>
            <w:r>
              <w:rPr>
                <w:sz w:val="28"/>
                <w:szCs w:val="28"/>
              </w:rPr>
              <w:t>на 202</w:t>
            </w:r>
            <w:r w:rsidR="00DD5C31">
              <w:rPr>
                <w:sz w:val="28"/>
                <w:szCs w:val="28"/>
              </w:rPr>
              <w:t>1</w:t>
            </w:r>
            <w:r>
              <w:rPr>
                <w:sz w:val="28"/>
                <w:szCs w:val="28"/>
              </w:rPr>
              <w:t>год</w:t>
            </w:r>
            <w:proofErr w:type="gramStart"/>
            <w:r>
              <w:rPr>
                <w:sz w:val="28"/>
                <w:szCs w:val="28"/>
              </w:rPr>
              <w:t xml:space="preserve">-  </w:t>
            </w:r>
            <w:r w:rsidR="00DD5C31">
              <w:rPr>
                <w:sz w:val="28"/>
                <w:szCs w:val="28"/>
              </w:rPr>
              <w:t>2074</w:t>
            </w:r>
            <w:proofErr w:type="gramEnd"/>
            <w:r>
              <w:rPr>
                <w:sz w:val="28"/>
                <w:szCs w:val="28"/>
              </w:rPr>
              <w:t>,3 тыс.руб.</w:t>
            </w:r>
          </w:p>
          <w:p w:rsidR="00127FA7" w:rsidRDefault="00127FA7" w:rsidP="00DD5C31">
            <w:pPr>
              <w:spacing w:line="276" w:lineRule="auto"/>
              <w:jc w:val="both"/>
              <w:rPr>
                <w:color w:val="000000"/>
                <w:sz w:val="28"/>
                <w:szCs w:val="28"/>
              </w:rPr>
            </w:pPr>
            <w:r>
              <w:rPr>
                <w:sz w:val="28"/>
                <w:szCs w:val="28"/>
              </w:rPr>
              <w:t>на 202</w:t>
            </w:r>
            <w:r w:rsidR="00DD5C31">
              <w:rPr>
                <w:sz w:val="28"/>
                <w:szCs w:val="28"/>
              </w:rPr>
              <w:t>2</w:t>
            </w:r>
            <w:r>
              <w:rPr>
                <w:sz w:val="28"/>
                <w:szCs w:val="28"/>
              </w:rPr>
              <w:t xml:space="preserve"> год- </w:t>
            </w:r>
            <w:r w:rsidR="00DD5C31">
              <w:rPr>
                <w:sz w:val="28"/>
                <w:szCs w:val="28"/>
              </w:rPr>
              <w:t>2172,1</w:t>
            </w:r>
            <w:r>
              <w:rPr>
                <w:sz w:val="28"/>
                <w:szCs w:val="28"/>
              </w:rPr>
              <w:t xml:space="preserve"> тыс.руб.</w:t>
            </w:r>
          </w:p>
        </w:tc>
      </w:tr>
      <w:tr w:rsidR="00127FA7" w:rsidTr="00127FA7">
        <w:trPr>
          <w:trHeight w:val="523"/>
        </w:trPr>
        <w:tc>
          <w:tcPr>
            <w:tcW w:w="9781" w:type="dxa"/>
          </w:tcPr>
          <w:p w:rsidR="00127FA7" w:rsidRDefault="00127FA7">
            <w:pPr>
              <w:autoSpaceDE w:val="0"/>
              <w:autoSpaceDN w:val="0"/>
              <w:adjustRightInd w:val="0"/>
              <w:spacing w:before="20" w:line="276" w:lineRule="auto"/>
              <w:jc w:val="both"/>
              <w:rPr>
                <w:rFonts w:eastAsia="Calibri"/>
                <w:bCs/>
                <w:color w:val="000000"/>
                <w:sz w:val="28"/>
                <w:szCs w:val="28"/>
                <w:lang w:eastAsia="en-US"/>
              </w:rPr>
            </w:pPr>
          </w:p>
        </w:tc>
      </w:tr>
    </w:tbl>
    <w:p w:rsidR="00127FA7" w:rsidRDefault="00127FA7" w:rsidP="00127FA7">
      <w:pPr>
        <w:rPr>
          <w:b/>
          <w:i/>
        </w:rPr>
        <w:sectPr w:rsidR="00127FA7">
          <w:pgSz w:w="11906" w:h="16838"/>
          <w:pgMar w:top="1134" w:right="851" w:bottom="1134" w:left="1701" w:header="709" w:footer="709" w:gutter="0"/>
          <w:cols w:space="720"/>
        </w:sectPr>
      </w:pPr>
    </w:p>
    <w:p w:rsidR="00127FA7" w:rsidRDefault="00127FA7" w:rsidP="00127FA7">
      <w:pPr>
        <w:jc w:val="both"/>
        <w:rPr>
          <w:sz w:val="28"/>
          <w:szCs w:val="28"/>
        </w:rPr>
      </w:pPr>
      <w:r>
        <w:rPr>
          <w:sz w:val="28"/>
          <w:szCs w:val="28"/>
        </w:rPr>
        <w:lastRenderedPageBreak/>
        <w:t xml:space="preserve">                                                                                                                                                                             Таблица 1.</w:t>
      </w:r>
    </w:p>
    <w:p w:rsidR="00127FA7" w:rsidRDefault="00127FA7" w:rsidP="00127FA7">
      <w:pPr>
        <w:jc w:val="right"/>
      </w:pPr>
    </w:p>
    <w:p w:rsidR="00127FA7" w:rsidRDefault="00127FA7" w:rsidP="00127FA7"/>
    <w:p w:rsidR="00127FA7" w:rsidRDefault="00127FA7" w:rsidP="00127FA7">
      <w:pPr>
        <w:jc w:val="center"/>
        <w:rPr>
          <w:b/>
        </w:rPr>
      </w:pPr>
      <w:r>
        <w:rPr>
          <w:b/>
        </w:rPr>
        <w:t xml:space="preserve">Прогноз доходов от уплаты акцизов на нефтепродукты в бюджет МО </w:t>
      </w:r>
      <w:proofErr w:type="spellStart"/>
      <w:r>
        <w:rPr>
          <w:b/>
        </w:rPr>
        <w:t>Крючковский</w:t>
      </w:r>
      <w:proofErr w:type="spellEnd"/>
      <w:r>
        <w:rPr>
          <w:b/>
        </w:rPr>
        <w:t xml:space="preserve"> сельсовет на 20</w:t>
      </w:r>
      <w:r w:rsidR="00DD5C31">
        <w:rPr>
          <w:b/>
        </w:rPr>
        <w:t>20</w:t>
      </w:r>
      <w:r>
        <w:rPr>
          <w:b/>
        </w:rPr>
        <w:t>год</w:t>
      </w:r>
      <w:r w:rsidR="00DD5C31">
        <w:rPr>
          <w:b/>
        </w:rPr>
        <w:t xml:space="preserve"> и плановый период 2021 и 2022 годов.</w:t>
      </w:r>
    </w:p>
    <w:p w:rsidR="00127FA7" w:rsidRDefault="00127FA7" w:rsidP="00127FA7"/>
    <w:tbl>
      <w:tblPr>
        <w:tblW w:w="15030" w:type="dxa"/>
        <w:tblInd w:w="-601" w:type="dxa"/>
        <w:tblLayout w:type="fixed"/>
        <w:tblLook w:val="04A0" w:firstRow="1" w:lastRow="0" w:firstColumn="1" w:lastColumn="0" w:noHBand="0" w:noVBand="1"/>
      </w:tblPr>
      <w:tblGrid>
        <w:gridCol w:w="1559"/>
        <w:gridCol w:w="850"/>
        <w:gridCol w:w="2553"/>
        <w:gridCol w:w="2552"/>
        <w:gridCol w:w="2695"/>
        <w:gridCol w:w="2694"/>
        <w:gridCol w:w="2127"/>
      </w:tblGrid>
      <w:tr w:rsidR="00127FA7" w:rsidTr="00127FA7">
        <w:trPr>
          <w:trHeight w:val="540"/>
        </w:trPr>
        <w:tc>
          <w:tcPr>
            <w:tcW w:w="1559" w:type="dxa"/>
            <w:tcBorders>
              <w:top w:val="single" w:sz="4" w:space="0" w:color="auto"/>
              <w:left w:val="single" w:sz="4" w:space="0" w:color="auto"/>
              <w:bottom w:val="single" w:sz="4" w:space="0" w:color="auto"/>
              <w:right w:val="single" w:sz="4" w:space="0" w:color="auto"/>
            </w:tcBorders>
            <w:vAlign w:val="bottom"/>
            <w:hideMark/>
          </w:tcPr>
          <w:p w:rsidR="00127FA7" w:rsidRDefault="00127FA7">
            <w:pPr>
              <w:spacing w:before="20" w:line="276" w:lineRule="auto"/>
              <w:jc w:val="center"/>
              <w:rPr>
                <w:bCs/>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vAlign w:val="bottom"/>
            <w:hideMark/>
          </w:tcPr>
          <w:p w:rsidR="00127FA7" w:rsidRDefault="00127FA7">
            <w:pPr>
              <w:spacing w:before="20" w:line="276" w:lineRule="auto"/>
              <w:jc w:val="center"/>
              <w:rPr>
                <w:bCs/>
                <w:sz w:val="20"/>
                <w:szCs w:val="20"/>
              </w:rPr>
            </w:pPr>
            <w:r>
              <w:rPr>
                <w:sz w:val="20"/>
                <w:szCs w:val="20"/>
              </w:rPr>
              <w:t>КБК</w:t>
            </w:r>
          </w:p>
        </w:tc>
        <w:tc>
          <w:tcPr>
            <w:tcW w:w="2553" w:type="dxa"/>
            <w:tcBorders>
              <w:top w:val="single" w:sz="4" w:space="0" w:color="auto"/>
              <w:left w:val="nil"/>
              <w:bottom w:val="single" w:sz="4" w:space="0" w:color="auto"/>
              <w:right w:val="nil"/>
            </w:tcBorders>
            <w:vAlign w:val="bottom"/>
            <w:hideMark/>
          </w:tcPr>
          <w:p w:rsidR="00127FA7" w:rsidRDefault="00127FA7">
            <w:pPr>
              <w:spacing w:before="20" w:line="276" w:lineRule="auto"/>
              <w:jc w:val="center"/>
              <w:rPr>
                <w:b/>
                <w:bCs/>
                <w:sz w:val="20"/>
                <w:szCs w:val="20"/>
              </w:rPr>
            </w:pPr>
            <w:r>
              <w:rPr>
                <w:b/>
                <w:sz w:val="20"/>
                <w:szCs w:val="20"/>
              </w:rPr>
              <w:t>1 03 02230 01 0000 110</w:t>
            </w:r>
          </w:p>
        </w:tc>
        <w:tc>
          <w:tcPr>
            <w:tcW w:w="2552" w:type="dxa"/>
            <w:tcBorders>
              <w:top w:val="single" w:sz="4" w:space="0" w:color="auto"/>
              <w:left w:val="single" w:sz="4" w:space="0" w:color="auto"/>
              <w:bottom w:val="single" w:sz="4" w:space="0" w:color="auto"/>
              <w:right w:val="nil"/>
            </w:tcBorders>
            <w:vAlign w:val="bottom"/>
            <w:hideMark/>
          </w:tcPr>
          <w:p w:rsidR="00127FA7" w:rsidRDefault="00127FA7">
            <w:pPr>
              <w:spacing w:before="20" w:line="276" w:lineRule="auto"/>
              <w:jc w:val="center"/>
              <w:rPr>
                <w:b/>
                <w:bCs/>
                <w:sz w:val="20"/>
                <w:szCs w:val="20"/>
              </w:rPr>
            </w:pPr>
            <w:r>
              <w:rPr>
                <w:b/>
                <w:sz w:val="20"/>
                <w:szCs w:val="20"/>
              </w:rPr>
              <w:t>1 03 02240 01 0000 110</w:t>
            </w:r>
          </w:p>
        </w:tc>
        <w:tc>
          <w:tcPr>
            <w:tcW w:w="2695" w:type="dxa"/>
            <w:tcBorders>
              <w:top w:val="single" w:sz="4" w:space="0" w:color="auto"/>
              <w:left w:val="single" w:sz="4" w:space="0" w:color="auto"/>
              <w:bottom w:val="single" w:sz="4" w:space="0" w:color="auto"/>
              <w:right w:val="nil"/>
            </w:tcBorders>
            <w:vAlign w:val="bottom"/>
            <w:hideMark/>
          </w:tcPr>
          <w:p w:rsidR="00127FA7" w:rsidRDefault="00127FA7">
            <w:pPr>
              <w:spacing w:before="20" w:line="276" w:lineRule="auto"/>
              <w:jc w:val="center"/>
              <w:rPr>
                <w:b/>
                <w:bCs/>
                <w:sz w:val="20"/>
                <w:szCs w:val="20"/>
              </w:rPr>
            </w:pPr>
            <w:r>
              <w:rPr>
                <w:b/>
                <w:sz w:val="20"/>
                <w:szCs w:val="20"/>
              </w:rPr>
              <w:t>1 03 02250 01 0000 110</w:t>
            </w:r>
          </w:p>
        </w:tc>
        <w:tc>
          <w:tcPr>
            <w:tcW w:w="2694" w:type="dxa"/>
            <w:tcBorders>
              <w:top w:val="single" w:sz="4" w:space="0" w:color="auto"/>
              <w:left w:val="single" w:sz="4" w:space="0" w:color="auto"/>
              <w:bottom w:val="single" w:sz="4" w:space="0" w:color="auto"/>
              <w:right w:val="single" w:sz="4" w:space="0" w:color="auto"/>
            </w:tcBorders>
            <w:vAlign w:val="bottom"/>
            <w:hideMark/>
          </w:tcPr>
          <w:p w:rsidR="00127FA7" w:rsidRDefault="00127FA7">
            <w:pPr>
              <w:spacing w:before="20" w:line="276" w:lineRule="auto"/>
              <w:jc w:val="center"/>
              <w:rPr>
                <w:b/>
                <w:bCs/>
                <w:sz w:val="20"/>
                <w:szCs w:val="20"/>
              </w:rPr>
            </w:pPr>
            <w:r>
              <w:rPr>
                <w:b/>
                <w:sz w:val="20"/>
                <w:szCs w:val="20"/>
              </w:rPr>
              <w:t>1 03 02260 01 0000 110</w:t>
            </w:r>
          </w:p>
        </w:tc>
        <w:tc>
          <w:tcPr>
            <w:tcW w:w="2127" w:type="dxa"/>
            <w:tcBorders>
              <w:top w:val="single" w:sz="4" w:space="0" w:color="auto"/>
              <w:left w:val="single" w:sz="4" w:space="0" w:color="auto"/>
              <w:bottom w:val="single" w:sz="4" w:space="0" w:color="auto"/>
              <w:right w:val="single" w:sz="4" w:space="0" w:color="auto"/>
            </w:tcBorders>
          </w:tcPr>
          <w:p w:rsidR="00127FA7" w:rsidRDefault="00127FA7">
            <w:pPr>
              <w:spacing w:before="20" w:line="276" w:lineRule="auto"/>
              <w:jc w:val="center"/>
              <w:rPr>
                <w:b/>
                <w:bCs/>
                <w:sz w:val="20"/>
                <w:szCs w:val="20"/>
              </w:rPr>
            </w:pPr>
          </w:p>
        </w:tc>
      </w:tr>
      <w:tr w:rsidR="00127FA7" w:rsidTr="00127FA7">
        <w:trPr>
          <w:trHeight w:val="2550"/>
        </w:trPr>
        <w:tc>
          <w:tcPr>
            <w:tcW w:w="1559" w:type="dxa"/>
            <w:tcBorders>
              <w:top w:val="nil"/>
              <w:left w:val="single" w:sz="4" w:space="0" w:color="auto"/>
              <w:bottom w:val="single" w:sz="4" w:space="0" w:color="auto"/>
              <w:right w:val="single" w:sz="4" w:space="0" w:color="auto"/>
            </w:tcBorders>
            <w:vAlign w:val="center"/>
            <w:hideMark/>
          </w:tcPr>
          <w:p w:rsidR="00127FA7" w:rsidRDefault="00127FA7">
            <w:pPr>
              <w:spacing w:line="276" w:lineRule="auto"/>
              <w:rPr>
                <w:rFonts w:asciiTheme="minorHAnsi" w:eastAsiaTheme="minorEastAsia" w:hAnsiTheme="minorHAnsi"/>
              </w:rPr>
            </w:pPr>
          </w:p>
        </w:tc>
        <w:tc>
          <w:tcPr>
            <w:tcW w:w="850" w:type="dxa"/>
            <w:tcBorders>
              <w:top w:val="nil"/>
              <w:left w:val="nil"/>
              <w:bottom w:val="single" w:sz="4" w:space="0" w:color="auto"/>
              <w:right w:val="single" w:sz="4" w:space="0" w:color="auto"/>
            </w:tcBorders>
            <w:vAlign w:val="center"/>
            <w:hideMark/>
          </w:tcPr>
          <w:p w:rsidR="00127FA7" w:rsidRDefault="00127FA7">
            <w:pPr>
              <w:spacing w:before="20" w:line="276" w:lineRule="auto"/>
              <w:jc w:val="center"/>
              <w:rPr>
                <w:b/>
                <w:bCs/>
              </w:rPr>
            </w:pPr>
            <w:r>
              <w:rPr>
                <w:b/>
              </w:rPr>
              <w:t>%</w:t>
            </w:r>
          </w:p>
        </w:tc>
        <w:tc>
          <w:tcPr>
            <w:tcW w:w="2553" w:type="dxa"/>
            <w:tcBorders>
              <w:top w:val="nil"/>
              <w:left w:val="nil"/>
              <w:bottom w:val="single" w:sz="4" w:space="0" w:color="auto"/>
              <w:right w:val="single" w:sz="4" w:space="0" w:color="auto"/>
            </w:tcBorders>
            <w:vAlign w:val="bottom"/>
            <w:hideMark/>
          </w:tcPr>
          <w:p w:rsidR="00127FA7" w:rsidRDefault="00127FA7">
            <w:pPr>
              <w:spacing w:before="20" w:line="276" w:lineRule="auto"/>
              <w:jc w:val="center"/>
              <w:rPr>
                <w:bCs/>
                <w:sz w:val="20"/>
                <w:szCs w:val="20"/>
              </w:rPr>
            </w:pPr>
            <w:r>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552" w:type="dxa"/>
            <w:tcBorders>
              <w:top w:val="nil"/>
              <w:left w:val="single" w:sz="4" w:space="0" w:color="auto"/>
              <w:bottom w:val="single" w:sz="4" w:space="0" w:color="auto"/>
              <w:right w:val="single" w:sz="4" w:space="0" w:color="auto"/>
            </w:tcBorders>
            <w:vAlign w:val="bottom"/>
            <w:hideMark/>
          </w:tcPr>
          <w:p w:rsidR="00127FA7" w:rsidRDefault="00127FA7">
            <w:pPr>
              <w:spacing w:before="20" w:line="276" w:lineRule="auto"/>
              <w:jc w:val="center"/>
              <w:rPr>
                <w:bCs/>
                <w:sz w:val="20"/>
                <w:szCs w:val="20"/>
              </w:rPr>
            </w:pPr>
            <w:r>
              <w:rPr>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695" w:type="dxa"/>
            <w:tcBorders>
              <w:top w:val="nil"/>
              <w:left w:val="single" w:sz="4" w:space="0" w:color="auto"/>
              <w:bottom w:val="single" w:sz="4" w:space="0" w:color="auto"/>
              <w:right w:val="single" w:sz="4" w:space="0" w:color="auto"/>
            </w:tcBorders>
            <w:vAlign w:val="bottom"/>
            <w:hideMark/>
          </w:tcPr>
          <w:p w:rsidR="00127FA7" w:rsidRDefault="00127FA7">
            <w:pPr>
              <w:spacing w:before="20" w:line="276" w:lineRule="auto"/>
              <w:jc w:val="center"/>
              <w:rPr>
                <w:bCs/>
                <w:sz w:val="20"/>
                <w:szCs w:val="20"/>
              </w:rPr>
            </w:pPr>
            <w:r>
              <w:rPr>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694" w:type="dxa"/>
            <w:tcBorders>
              <w:top w:val="nil"/>
              <w:left w:val="single" w:sz="4" w:space="0" w:color="auto"/>
              <w:bottom w:val="single" w:sz="4" w:space="0" w:color="auto"/>
              <w:right w:val="single" w:sz="4" w:space="0" w:color="auto"/>
            </w:tcBorders>
            <w:vAlign w:val="bottom"/>
            <w:hideMark/>
          </w:tcPr>
          <w:p w:rsidR="00127FA7" w:rsidRDefault="00127FA7">
            <w:pPr>
              <w:spacing w:before="20" w:line="276" w:lineRule="auto"/>
              <w:jc w:val="center"/>
              <w:rPr>
                <w:bCs/>
                <w:sz w:val="20"/>
                <w:szCs w:val="20"/>
              </w:rPr>
            </w:pPr>
            <w:r>
              <w:rPr>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127" w:type="dxa"/>
            <w:tcBorders>
              <w:top w:val="nil"/>
              <w:left w:val="single" w:sz="4" w:space="0" w:color="auto"/>
              <w:bottom w:val="single" w:sz="4" w:space="0" w:color="auto"/>
              <w:right w:val="single" w:sz="4" w:space="0" w:color="auto"/>
            </w:tcBorders>
            <w:hideMark/>
          </w:tcPr>
          <w:p w:rsidR="00127FA7" w:rsidRDefault="00127FA7">
            <w:pPr>
              <w:spacing w:before="20" w:line="276" w:lineRule="auto"/>
              <w:jc w:val="center"/>
              <w:rPr>
                <w:bCs/>
                <w:sz w:val="20"/>
                <w:szCs w:val="20"/>
              </w:rPr>
            </w:pPr>
            <w:r>
              <w:rPr>
                <w:sz w:val="20"/>
                <w:szCs w:val="20"/>
              </w:rPr>
              <w:t>Всего</w:t>
            </w:r>
          </w:p>
        </w:tc>
      </w:tr>
      <w:tr w:rsidR="00127FA7" w:rsidTr="00127FA7">
        <w:trPr>
          <w:trHeight w:val="480"/>
        </w:trPr>
        <w:tc>
          <w:tcPr>
            <w:tcW w:w="1559" w:type="dxa"/>
            <w:tcBorders>
              <w:top w:val="nil"/>
              <w:left w:val="single" w:sz="4" w:space="0" w:color="auto"/>
              <w:bottom w:val="single" w:sz="4" w:space="0" w:color="auto"/>
              <w:right w:val="single" w:sz="4" w:space="0" w:color="auto"/>
            </w:tcBorders>
            <w:hideMark/>
          </w:tcPr>
          <w:p w:rsidR="00127FA7" w:rsidRDefault="00127FA7" w:rsidP="00DD5C31">
            <w:pPr>
              <w:spacing w:before="20" w:line="276" w:lineRule="auto"/>
              <w:jc w:val="center"/>
              <w:rPr>
                <w:bCs/>
              </w:rPr>
            </w:pPr>
            <w:proofErr w:type="spellStart"/>
            <w:r>
              <w:t>Крючковский</w:t>
            </w:r>
            <w:proofErr w:type="spellEnd"/>
            <w:r>
              <w:t xml:space="preserve"> сельсовет 20</w:t>
            </w:r>
            <w:r w:rsidR="00DD5C31">
              <w:t>20</w:t>
            </w:r>
            <w:r>
              <w:t xml:space="preserve"> год</w:t>
            </w:r>
          </w:p>
        </w:tc>
        <w:tc>
          <w:tcPr>
            <w:tcW w:w="850" w:type="dxa"/>
            <w:tcBorders>
              <w:top w:val="nil"/>
              <w:left w:val="nil"/>
              <w:bottom w:val="single" w:sz="4" w:space="0" w:color="auto"/>
              <w:right w:val="single" w:sz="4" w:space="0" w:color="auto"/>
            </w:tcBorders>
            <w:vAlign w:val="center"/>
            <w:hideMark/>
          </w:tcPr>
          <w:p w:rsidR="00127FA7" w:rsidRDefault="00127FA7" w:rsidP="00DD5C31">
            <w:pPr>
              <w:spacing w:before="20" w:line="276" w:lineRule="auto"/>
              <w:jc w:val="center"/>
              <w:rPr>
                <w:bCs/>
                <w:sz w:val="20"/>
                <w:szCs w:val="20"/>
                <w:lang w:val="en-US"/>
              </w:rPr>
            </w:pPr>
            <w:r>
              <w:rPr>
                <w:sz w:val="20"/>
                <w:szCs w:val="20"/>
              </w:rPr>
              <w:t>0,18</w:t>
            </w:r>
            <w:r w:rsidR="00DD5C31">
              <w:rPr>
                <w:sz w:val="20"/>
                <w:szCs w:val="20"/>
              </w:rPr>
              <w:t>33</w:t>
            </w:r>
          </w:p>
        </w:tc>
        <w:tc>
          <w:tcPr>
            <w:tcW w:w="2553" w:type="dxa"/>
            <w:tcBorders>
              <w:top w:val="nil"/>
              <w:left w:val="nil"/>
              <w:bottom w:val="single" w:sz="4" w:space="0" w:color="auto"/>
              <w:right w:val="single" w:sz="4" w:space="0" w:color="auto"/>
            </w:tcBorders>
            <w:vAlign w:val="bottom"/>
            <w:hideMark/>
          </w:tcPr>
          <w:p w:rsidR="00127FA7" w:rsidRDefault="00DD5C31">
            <w:pPr>
              <w:spacing w:before="20" w:line="276" w:lineRule="auto"/>
              <w:jc w:val="right"/>
              <w:rPr>
                <w:bCs/>
                <w:i/>
                <w:iCs/>
                <w:sz w:val="20"/>
                <w:szCs w:val="20"/>
              </w:rPr>
            </w:pPr>
            <w:r>
              <w:rPr>
                <w:bCs/>
                <w:i/>
                <w:iCs/>
                <w:sz w:val="20"/>
                <w:szCs w:val="20"/>
              </w:rPr>
              <w:t>510,3</w:t>
            </w:r>
          </w:p>
        </w:tc>
        <w:tc>
          <w:tcPr>
            <w:tcW w:w="2552" w:type="dxa"/>
            <w:tcBorders>
              <w:top w:val="nil"/>
              <w:left w:val="nil"/>
              <w:bottom w:val="single" w:sz="4" w:space="0" w:color="auto"/>
              <w:right w:val="single" w:sz="4" w:space="0" w:color="auto"/>
            </w:tcBorders>
            <w:vAlign w:val="bottom"/>
            <w:hideMark/>
          </w:tcPr>
          <w:p w:rsidR="00127FA7" w:rsidRDefault="00DD5C31">
            <w:pPr>
              <w:spacing w:before="20" w:line="276" w:lineRule="auto"/>
              <w:jc w:val="right"/>
              <w:rPr>
                <w:bCs/>
                <w:i/>
                <w:iCs/>
                <w:sz w:val="20"/>
                <w:szCs w:val="20"/>
              </w:rPr>
            </w:pPr>
            <w:r>
              <w:rPr>
                <w:bCs/>
                <w:i/>
                <w:iCs/>
                <w:sz w:val="20"/>
                <w:szCs w:val="20"/>
              </w:rPr>
              <w:t>3,3</w:t>
            </w:r>
          </w:p>
        </w:tc>
        <w:tc>
          <w:tcPr>
            <w:tcW w:w="2695" w:type="dxa"/>
            <w:tcBorders>
              <w:top w:val="nil"/>
              <w:left w:val="nil"/>
              <w:bottom w:val="single" w:sz="4" w:space="0" w:color="auto"/>
              <w:right w:val="single" w:sz="4" w:space="0" w:color="auto"/>
            </w:tcBorders>
            <w:vAlign w:val="bottom"/>
            <w:hideMark/>
          </w:tcPr>
          <w:p w:rsidR="00127FA7" w:rsidRDefault="00DD5C31">
            <w:pPr>
              <w:spacing w:before="20" w:line="276" w:lineRule="auto"/>
              <w:jc w:val="right"/>
              <w:rPr>
                <w:bCs/>
                <w:i/>
                <w:iCs/>
                <w:sz w:val="20"/>
                <w:szCs w:val="20"/>
              </w:rPr>
            </w:pPr>
            <w:r>
              <w:rPr>
                <w:bCs/>
                <w:i/>
                <w:iCs/>
                <w:sz w:val="20"/>
                <w:szCs w:val="20"/>
              </w:rPr>
              <w:t>989,5</w:t>
            </w:r>
          </w:p>
        </w:tc>
        <w:tc>
          <w:tcPr>
            <w:tcW w:w="2694" w:type="dxa"/>
            <w:tcBorders>
              <w:top w:val="nil"/>
              <w:left w:val="nil"/>
              <w:bottom w:val="single" w:sz="4" w:space="0" w:color="auto"/>
              <w:right w:val="single" w:sz="4" w:space="0" w:color="auto"/>
            </w:tcBorders>
            <w:vAlign w:val="bottom"/>
            <w:hideMark/>
          </w:tcPr>
          <w:p w:rsidR="00127FA7" w:rsidRDefault="00127FA7" w:rsidP="00DD5C31">
            <w:pPr>
              <w:spacing w:before="20" w:line="276" w:lineRule="auto"/>
              <w:jc w:val="right"/>
              <w:rPr>
                <w:bCs/>
                <w:i/>
                <w:iCs/>
                <w:sz w:val="20"/>
                <w:szCs w:val="20"/>
              </w:rPr>
            </w:pPr>
            <w:r>
              <w:rPr>
                <w:bCs/>
                <w:i/>
                <w:iCs/>
                <w:sz w:val="20"/>
                <w:szCs w:val="20"/>
              </w:rPr>
              <w:t>-</w:t>
            </w:r>
            <w:r w:rsidR="00DD5C31">
              <w:rPr>
                <w:bCs/>
                <w:i/>
                <w:iCs/>
                <w:sz w:val="20"/>
                <w:szCs w:val="20"/>
              </w:rPr>
              <w:t>94,9</w:t>
            </w:r>
          </w:p>
        </w:tc>
        <w:tc>
          <w:tcPr>
            <w:tcW w:w="2127" w:type="dxa"/>
            <w:tcBorders>
              <w:top w:val="nil"/>
              <w:left w:val="nil"/>
              <w:bottom w:val="single" w:sz="4" w:space="0" w:color="auto"/>
              <w:right w:val="single" w:sz="4" w:space="0" w:color="auto"/>
            </w:tcBorders>
          </w:tcPr>
          <w:p w:rsidR="00127FA7" w:rsidRDefault="00127FA7">
            <w:pPr>
              <w:spacing w:before="20" w:line="276" w:lineRule="auto"/>
              <w:jc w:val="right"/>
              <w:rPr>
                <w:bCs/>
                <w:i/>
                <w:iCs/>
                <w:sz w:val="20"/>
                <w:szCs w:val="20"/>
              </w:rPr>
            </w:pPr>
          </w:p>
          <w:p w:rsidR="00127FA7" w:rsidRDefault="00127FA7">
            <w:pPr>
              <w:spacing w:before="20" w:line="276" w:lineRule="auto"/>
              <w:jc w:val="center"/>
              <w:rPr>
                <w:bCs/>
                <w:i/>
                <w:iCs/>
                <w:sz w:val="20"/>
                <w:szCs w:val="20"/>
              </w:rPr>
            </w:pPr>
          </w:p>
          <w:p w:rsidR="00127FA7" w:rsidRDefault="00DD5C31">
            <w:pPr>
              <w:spacing w:before="20" w:line="276" w:lineRule="auto"/>
              <w:jc w:val="center"/>
              <w:rPr>
                <w:bCs/>
                <w:i/>
                <w:iCs/>
                <w:sz w:val="20"/>
                <w:szCs w:val="20"/>
              </w:rPr>
            </w:pPr>
            <w:r>
              <w:rPr>
                <w:bCs/>
                <w:i/>
                <w:iCs/>
                <w:sz w:val="20"/>
                <w:szCs w:val="20"/>
              </w:rPr>
              <w:t>1408,2</w:t>
            </w:r>
          </w:p>
        </w:tc>
      </w:tr>
      <w:tr w:rsidR="00127FA7" w:rsidTr="00127FA7">
        <w:trPr>
          <w:trHeight w:val="480"/>
        </w:trPr>
        <w:tc>
          <w:tcPr>
            <w:tcW w:w="1559" w:type="dxa"/>
            <w:tcBorders>
              <w:top w:val="nil"/>
              <w:left w:val="single" w:sz="4" w:space="0" w:color="auto"/>
              <w:bottom w:val="single" w:sz="4" w:space="0" w:color="auto"/>
              <w:right w:val="single" w:sz="4" w:space="0" w:color="auto"/>
            </w:tcBorders>
            <w:hideMark/>
          </w:tcPr>
          <w:p w:rsidR="00127FA7" w:rsidRDefault="00127FA7" w:rsidP="00DD5C31">
            <w:pPr>
              <w:spacing w:before="20" w:line="276" w:lineRule="auto"/>
              <w:jc w:val="center"/>
              <w:rPr>
                <w:bCs/>
              </w:rPr>
            </w:pPr>
            <w:proofErr w:type="spellStart"/>
            <w:r>
              <w:t>Крючковский</w:t>
            </w:r>
            <w:proofErr w:type="spellEnd"/>
            <w:r>
              <w:t xml:space="preserve"> сельсовет 202</w:t>
            </w:r>
            <w:r w:rsidR="00DD5C31">
              <w:t>1</w:t>
            </w:r>
            <w:r>
              <w:t xml:space="preserve"> год</w:t>
            </w:r>
          </w:p>
        </w:tc>
        <w:tc>
          <w:tcPr>
            <w:tcW w:w="850" w:type="dxa"/>
            <w:tcBorders>
              <w:top w:val="nil"/>
              <w:left w:val="nil"/>
              <w:bottom w:val="single" w:sz="4" w:space="0" w:color="auto"/>
              <w:right w:val="single" w:sz="4" w:space="0" w:color="auto"/>
            </w:tcBorders>
            <w:vAlign w:val="center"/>
            <w:hideMark/>
          </w:tcPr>
          <w:p w:rsidR="00127FA7" w:rsidRDefault="00127FA7" w:rsidP="00DD5C31">
            <w:pPr>
              <w:spacing w:before="20" w:line="276" w:lineRule="auto"/>
              <w:jc w:val="center"/>
              <w:rPr>
                <w:bCs/>
                <w:sz w:val="20"/>
                <w:szCs w:val="20"/>
                <w:lang w:val="en-US"/>
              </w:rPr>
            </w:pPr>
            <w:r>
              <w:rPr>
                <w:sz w:val="20"/>
                <w:szCs w:val="20"/>
              </w:rPr>
              <w:t>0,18</w:t>
            </w:r>
            <w:r w:rsidR="00DD5C31">
              <w:rPr>
                <w:sz w:val="20"/>
                <w:szCs w:val="20"/>
              </w:rPr>
              <w:t>33</w:t>
            </w:r>
          </w:p>
        </w:tc>
        <w:tc>
          <w:tcPr>
            <w:tcW w:w="2553" w:type="dxa"/>
            <w:tcBorders>
              <w:top w:val="nil"/>
              <w:left w:val="nil"/>
              <w:bottom w:val="single" w:sz="4" w:space="0" w:color="auto"/>
              <w:right w:val="single" w:sz="4" w:space="0" w:color="auto"/>
            </w:tcBorders>
            <w:vAlign w:val="bottom"/>
            <w:hideMark/>
          </w:tcPr>
          <w:p w:rsidR="00127FA7" w:rsidRDefault="00DD5C31">
            <w:pPr>
              <w:spacing w:before="20" w:line="276" w:lineRule="auto"/>
              <w:jc w:val="right"/>
              <w:rPr>
                <w:bCs/>
                <w:i/>
                <w:iCs/>
                <w:sz w:val="20"/>
                <w:szCs w:val="20"/>
              </w:rPr>
            </w:pPr>
            <w:r>
              <w:rPr>
                <w:bCs/>
                <w:i/>
                <w:iCs/>
                <w:sz w:val="20"/>
                <w:szCs w:val="20"/>
              </w:rPr>
              <w:t>750,2</w:t>
            </w:r>
          </w:p>
        </w:tc>
        <w:tc>
          <w:tcPr>
            <w:tcW w:w="2552" w:type="dxa"/>
            <w:tcBorders>
              <w:top w:val="nil"/>
              <w:left w:val="nil"/>
              <w:bottom w:val="single" w:sz="4" w:space="0" w:color="auto"/>
              <w:right w:val="single" w:sz="4" w:space="0" w:color="auto"/>
            </w:tcBorders>
            <w:vAlign w:val="bottom"/>
            <w:hideMark/>
          </w:tcPr>
          <w:p w:rsidR="00127FA7" w:rsidRDefault="00DD5C31">
            <w:pPr>
              <w:spacing w:before="20" w:line="276" w:lineRule="auto"/>
              <w:jc w:val="right"/>
              <w:rPr>
                <w:bCs/>
                <w:i/>
                <w:iCs/>
                <w:sz w:val="20"/>
                <w:szCs w:val="20"/>
              </w:rPr>
            </w:pPr>
            <w:r>
              <w:rPr>
                <w:bCs/>
                <w:i/>
                <w:iCs/>
                <w:sz w:val="20"/>
                <w:szCs w:val="20"/>
              </w:rPr>
              <w:t>4,8</w:t>
            </w:r>
          </w:p>
        </w:tc>
        <w:tc>
          <w:tcPr>
            <w:tcW w:w="2695" w:type="dxa"/>
            <w:tcBorders>
              <w:top w:val="nil"/>
              <w:left w:val="nil"/>
              <w:bottom w:val="single" w:sz="4" w:space="0" w:color="auto"/>
              <w:right w:val="single" w:sz="4" w:space="0" w:color="auto"/>
            </w:tcBorders>
            <w:vAlign w:val="bottom"/>
            <w:hideMark/>
          </w:tcPr>
          <w:p w:rsidR="00127FA7" w:rsidRDefault="00DD5C31">
            <w:pPr>
              <w:spacing w:before="20" w:line="276" w:lineRule="auto"/>
              <w:jc w:val="right"/>
              <w:rPr>
                <w:bCs/>
                <w:i/>
                <w:iCs/>
                <w:sz w:val="20"/>
                <w:szCs w:val="20"/>
              </w:rPr>
            </w:pPr>
            <w:r>
              <w:rPr>
                <w:bCs/>
                <w:i/>
                <w:iCs/>
                <w:sz w:val="20"/>
                <w:szCs w:val="20"/>
              </w:rPr>
              <w:t>1455,2</w:t>
            </w:r>
          </w:p>
        </w:tc>
        <w:tc>
          <w:tcPr>
            <w:tcW w:w="2694" w:type="dxa"/>
            <w:tcBorders>
              <w:top w:val="nil"/>
              <w:left w:val="nil"/>
              <w:bottom w:val="single" w:sz="4" w:space="0" w:color="auto"/>
              <w:right w:val="single" w:sz="4" w:space="0" w:color="auto"/>
            </w:tcBorders>
            <w:vAlign w:val="bottom"/>
            <w:hideMark/>
          </w:tcPr>
          <w:p w:rsidR="00127FA7" w:rsidRDefault="00127FA7" w:rsidP="00DD5C31">
            <w:pPr>
              <w:spacing w:before="20" w:line="276" w:lineRule="auto"/>
              <w:jc w:val="right"/>
              <w:rPr>
                <w:bCs/>
                <w:i/>
                <w:iCs/>
                <w:sz w:val="20"/>
                <w:szCs w:val="20"/>
              </w:rPr>
            </w:pPr>
            <w:r>
              <w:rPr>
                <w:bCs/>
                <w:i/>
                <w:iCs/>
                <w:sz w:val="20"/>
                <w:szCs w:val="20"/>
              </w:rPr>
              <w:t>-</w:t>
            </w:r>
            <w:r w:rsidR="00DD5C31">
              <w:rPr>
                <w:bCs/>
                <w:i/>
                <w:iCs/>
                <w:sz w:val="20"/>
                <w:szCs w:val="20"/>
              </w:rPr>
              <w:t>135,8</w:t>
            </w:r>
          </w:p>
        </w:tc>
        <w:tc>
          <w:tcPr>
            <w:tcW w:w="2127" w:type="dxa"/>
            <w:tcBorders>
              <w:top w:val="nil"/>
              <w:left w:val="nil"/>
              <w:bottom w:val="single" w:sz="4" w:space="0" w:color="auto"/>
              <w:right w:val="single" w:sz="4" w:space="0" w:color="auto"/>
            </w:tcBorders>
          </w:tcPr>
          <w:p w:rsidR="00127FA7" w:rsidRDefault="00127FA7">
            <w:pPr>
              <w:spacing w:before="20" w:line="276" w:lineRule="auto"/>
              <w:jc w:val="center"/>
              <w:rPr>
                <w:bCs/>
                <w:i/>
                <w:iCs/>
                <w:sz w:val="20"/>
                <w:szCs w:val="20"/>
              </w:rPr>
            </w:pPr>
          </w:p>
          <w:p w:rsidR="00127FA7" w:rsidRDefault="00127FA7">
            <w:pPr>
              <w:spacing w:before="20" w:line="276" w:lineRule="auto"/>
              <w:jc w:val="center"/>
              <w:rPr>
                <w:bCs/>
                <w:i/>
                <w:iCs/>
                <w:sz w:val="20"/>
                <w:szCs w:val="20"/>
              </w:rPr>
            </w:pPr>
          </w:p>
          <w:p w:rsidR="00127FA7" w:rsidRDefault="00DD5C31">
            <w:pPr>
              <w:spacing w:before="20" w:line="276" w:lineRule="auto"/>
              <w:jc w:val="center"/>
              <w:rPr>
                <w:bCs/>
                <w:i/>
                <w:iCs/>
                <w:sz w:val="20"/>
                <w:szCs w:val="20"/>
              </w:rPr>
            </w:pPr>
            <w:r>
              <w:rPr>
                <w:bCs/>
                <w:i/>
                <w:iCs/>
                <w:sz w:val="20"/>
                <w:szCs w:val="20"/>
              </w:rPr>
              <w:t>2074</w:t>
            </w:r>
            <w:r w:rsidR="00127FA7">
              <w:rPr>
                <w:bCs/>
                <w:i/>
                <w:iCs/>
                <w:sz w:val="20"/>
                <w:szCs w:val="20"/>
              </w:rPr>
              <w:t>,3</w:t>
            </w:r>
          </w:p>
        </w:tc>
      </w:tr>
      <w:tr w:rsidR="00127FA7" w:rsidTr="00127FA7">
        <w:trPr>
          <w:trHeight w:val="480"/>
        </w:trPr>
        <w:tc>
          <w:tcPr>
            <w:tcW w:w="1559" w:type="dxa"/>
            <w:tcBorders>
              <w:top w:val="nil"/>
              <w:left w:val="single" w:sz="4" w:space="0" w:color="auto"/>
              <w:bottom w:val="single" w:sz="4" w:space="0" w:color="auto"/>
              <w:right w:val="single" w:sz="4" w:space="0" w:color="auto"/>
            </w:tcBorders>
            <w:hideMark/>
          </w:tcPr>
          <w:p w:rsidR="00127FA7" w:rsidRDefault="00127FA7" w:rsidP="00DD5C31">
            <w:pPr>
              <w:spacing w:before="20" w:line="276" w:lineRule="auto"/>
              <w:jc w:val="center"/>
              <w:rPr>
                <w:bCs/>
              </w:rPr>
            </w:pPr>
            <w:proofErr w:type="spellStart"/>
            <w:r>
              <w:t>Крючковский</w:t>
            </w:r>
            <w:proofErr w:type="spellEnd"/>
            <w:r>
              <w:t xml:space="preserve"> сельсовет 202</w:t>
            </w:r>
            <w:r w:rsidR="00DD5C31">
              <w:t>2</w:t>
            </w:r>
            <w:r>
              <w:t xml:space="preserve"> год</w:t>
            </w:r>
          </w:p>
        </w:tc>
        <w:tc>
          <w:tcPr>
            <w:tcW w:w="850" w:type="dxa"/>
            <w:tcBorders>
              <w:top w:val="nil"/>
              <w:left w:val="nil"/>
              <w:bottom w:val="single" w:sz="4" w:space="0" w:color="auto"/>
              <w:right w:val="single" w:sz="4" w:space="0" w:color="auto"/>
            </w:tcBorders>
            <w:shd w:val="clear" w:color="auto" w:fill="FFFFFF"/>
            <w:noWrap/>
            <w:vAlign w:val="center"/>
            <w:hideMark/>
          </w:tcPr>
          <w:p w:rsidR="00127FA7" w:rsidRDefault="00127FA7" w:rsidP="00DD5C31">
            <w:pPr>
              <w:spacing w:before="20" w:line="276" w:lineRule="auto"/>
              <w:jc w:val="center"/>
              <w:rPr>
                <w:bCs/>
                <w:sz w:val="20"/>
                <w:szCs w:val="20"/>
                <w:lang w:val="en-US"/>
              </w:rPr>
            </w:pPr>
            <w:r>
              <w:rPr>
                <w:sz w:val="20"/>
                <w:szCs w:val="20"/>
              </w:rPr>
              <w:t>0,18</w:t>
            </w:r>
            <w:r w:rsidR="00DD5C31">
              <w:rPr>
                <w:sz w:val="20"/>
                <w:szCs w:val="20"/>
              </w:rPr>
              <w:t>33</w:t>
            </w:r>
          </w:p>
        </w:tc>
        <w:tc>
          <w:tcPr>
            <w:tcW w:w="2553" w:type="dxa"/>
            <w:tcBorders>
              <w:top w:val="nil"/>
              <w:left w:val="nil"/>
              <w:bottom w:val="single" w:sz="4" w:space="0" w:color="auto"/>
              <w:right w:val="single" w:sz="4" w:space="0" w:color="auto"/>
            </w:tcBorders>
            <w:vAlign w:val="bottom"/>
            <w:hideMark/>
          </w:tcPr>
          <w:p w:rsidR="00127FA7" w:rsidRDefault="00DD5C31">
            <w:pPr>
              <w:spacing w:before="20" w:line="276" w:lineRule="auto"/>
              <w:jc w:val="right"/>
              <w:rPr>
                <w:bCs/>
                <w:sz w:val="20"/>
                <w:szCs w:val="20"/>
              </w:rPr>
            </w:pPr>
            <w:r>
              <w:rPr>
                <w:bCs/>
                <w:sz w:val="20"/>
                <w:szCs w:val="20"/>
              </w:rPr>
              <w:t>999,8</w:t>
            </w:r>
          </w:p>
        </w:tc>
        <w:tc>
          <w:tcPr>
            <w:tcW w:w="2552" w:type="dxa"/>
            <w:tcBorders>
              <w:top w:val="nil"/>
              <w:left w:val="nil"/>
              <w:bottom w:val="single" w:sz="4" w:space="0" w:color="auto"/>
              <w:right w:val="single" w:sz="4" w:space="0" w:color="auto"/>
            </w:tcBorders>
            <w:vAlign w:val="bottom"/>
            <w:hideMark/>
          </w:tcPr>
          <w:p w:rsidR="00127FA7" w:rsidRDefault="00DD5C31">
            <w:pPr>
              <w:spacing w:before="20" w:line="276" w:lineRule="auto"/>
              <w:jc w:val="right"/>
              <w:rPr>
                <w:bCs/>
                <w:sz w:val="20"/>
                <w:szCs w:val="20"/>
              </w:rPr>
            </w:pPr>
            <w:r>
              <w:rPr>
                <w:bCs/>
                <w:sz w:val="20"/>
                <w:szCs w:val="20"/>
              </w:rPr>
              <w:t>5,0</w:t>
            </w:r>
          </w:p>
        </w:tc>
        <w:tc>
          <w:tcPr>
            <w:tcW w:w="2695" w:type="dxa"/>
            <w:tcBorders>
              <w:top w:val="nil"/>
              <w:left w:val="nil"/>
              <w:bottom w:val="single" w:sz="4" w:space="0" w:color="auto"/>
              <w:right w:val="single" w:sz="4" w:space="0" w:color="auto"/>
            </w:tcBorders>
            <w:vAlign w:val="bottom"/>
            <w:hideMark/>
          </w:tcPr>
          <w:p w:rsidR="00127FA7" w:rsidRDefault="00DD5C31">
            <w:pPr>
              <w:spacing w:before="20" w:line="276" w:lineRule="auto"/>
              <w:jc w:val="right"/>
              <w:rPr>
                <w:bCs/>
                <w:sz w:val="20"/>
                <w:szCs w:val="20"/>
              </w:rPr>
            </w:pPr>
            <w:r>
              <w:rPr>
                <w:bCs/>
                <w:sz w:val="20"/>
                <w:szCs w:val="20"/>
              </w:rPr>
              <w:t>1294,3</w:t>
            </w:r>
          </w:p>
        </w:tc>
        <w:tc>
          <w:tcPr>
            <w:tcW w:w="2694" w:type="dxa"/>
            <w:tcBorders>
              <w:top w:val="nil"/>
              <w:left w:val="nil"/>
              <w:bottom w:val="single" w:sz="4" w:space="0" w:color="auto"/>
              <w:right w:val="single" w:sz="4" w:space="0" w:color="auto"/>
            </w:tcBorders>
            <w:vAlign w:val="bottom"/>
            <w:hideMark/>
          </w:tcPr>
          <w:p w:rsidR="00127FA7" w:rsidRDefault="00127FA7" w:rsidP="00DD5C31">
            <w:pPr>
              <w:spacing w:before="20" w:line="276" w:lineRule="auto"/>
              <w:jc w:val="right"/>
              <w:rPr>
                <w:bCs/>
                <w:sz w:val="20"/>
                <w:szCs w:val="20"/>
              </w:rPr>
            </w:pPr>
            <w:r>
              <w:rPr>
                <w:bCs/>
                <w:sz w:val="20"/>
                <w:szCs w:val="20"/>
              </w:rPr>
              <w:t>-</w:t>
            </w:r>
            <w:r w:rsidR="00DD5C31">
              <w:rPr>
                <w:bCs/>
                <w:sz w:val="20"/>
                <w:szCs w:val="20"/>
              </w:rPr>
              <w:t>126,9</w:t>
            </w:r>
          </w:p>
        </w:tc>
        <w:tc>
          <w:tcPr>
            <w:tcW w:w="2127" w:type="dxa"/>
            <w:tcBorders>
              <w:top w:val="nil"/>
              <w:left w:val="nil"/>
              <w:bottom w:val="single" w:sz="4" w:space="0" w:color="auto"/>
              <w:right w:val="single" w:sz="4" w:space="0" w:color="auto"/>
            </w:tcBorders>
          </w:tcPr>
          <w:p w:rsidR="00127FA7" w:rsidRDefault="00127FA7">
            <w:pPr>
              <w:spacing w:before="20" w:line="276" w:lineRule="auto"/>
              <w:jc w:val="right"/>
              <w:rPr>
                <w:bCs/>
                <w:sz w:val="20"/>
                <w:szCs w:val="20"/>
              </w:rPr>
            </w:pPr>
          </w:p>
          <w:p w:rsidR="00127FA7" w:rsidRDefault="00127FA7">
            <w:pPr>
              <w:spacing w:before="20" w:line="276" w:lineRule="auto"/>
              <w:jc w:val="right"/>
              <w:rPr>
                <w:bCs/>
                <w:sz w:val="20"/>
                <w:szCs w:val="20"/>
              </w:rPr>
            </w:pPr>
          </w:p>
          <w:p w:rsidR="00127FA7" w:rsidRDefault="00DD5C31">
            <w:pPr>
              <w:spacing w:before="20" w:line="276" w:lineRule="auto"/>
              <w:jc w:val="center"/>
              <w:rPr>
                <w:bCs/>
                <w:sz w:val="20"/>
                <w:szCs w:val="20"/>
              </w:rPr>
            </w:pPr>
            <w:r>
              <w:rPr>
                <w:bCs/>
                <w:sz w:val="20"/>
                <w:szCs w:val="20"/>
              </w:rPr>
              <w:t>2172,1</w:t>
            </w:r>
          </w:p>
        </w:tc>
      </w:tr>
    </w:tbl>
    <w:p w:rsidR="00127FA7" w:rsidRDefault="00127FA7" w:rsidP="00127FA7">
      <w:pPr>
        <w:rPr>
          <w:lang w:val="en-US"/>
        </w:rPr>
        <w:sectPr w:rsidR="00127FA7">
          <w:pgSz w:w="16838" w:h="11906" w:orient="landscape"/>
          <w:pgMar w:top="851" w:right="1134" w:bottom="1701" w:left="1134" w:header="709" w:footer="709" w:gutter="0"/>
          <w:cols w:space="720"/>
        </w:sectPr>
      </w:pPr>
    </w:p>
    <w:p w:rsidR="00127FA7" w:rsidRDefault="00127FA7" w:rsidP="00127FA7"/>
    <w:p w:rsidR="00127FA7" w:rsidRDefault="00127FA7" w:rsidP="00127FA7"/>
    <w:p w:rsidR="00127FA7" w:rsidRDefault="00127FA7" w:rsidP="00127FA7">
      <w:pPr>
        <w:ind w:left="5600"/>
      </w:pPr>
    </w:p>
    <w:p w:rsidR="00127FA7" w:rsidRDefault="00127FA7" w:rsidP="00127FA7"/>
    <w:p w:rsidR="00747BCC" w:rsidRDefault="00747BCC"/>
    <w:sectPr w:rsidR="00747BCC" w:rsidSect="00747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27FA7"/>
    <w:rsid w:val="000C5D23"/>
    <w:rsid w:val="000F195E"/>
    <w:rsid w:val="00127FA7"/>
    <w:rsid w:val="002D2C7D"/>
    <w:rsid w:val="00437E75"/>
    <w:rsid w:val="004A47EB"/>
    <w:rsid w:val="00536C14"/>
    <w:rsid w:val="00554871"/>
    <w:rsid w:val="005B28AC"/>
    <w:rsid w:val="005D7953"/>
    <w:rsid w:val="00625628"/>
    <w:rsid w:val="00747BCC"/>
    <w:rsid w:val="0094452F"/>
    <w:rsid w:val="009B6C65"/>
    <w:rsid w:val="00A173B7"/>
    <w:rsid w:val="00A433C9"/>
    <w:rsid w:val="00A7176F"/>
    <w:rsid w:val="00A7233D"/>
    <w:rsid w:val="00AF2CE4"/>
    <w:rsid w:val="00BB6951"/>
    <w:rsid w:val="00BF0A88"/>
    <w:rsid w:val="00CD6C31"/>
    <w:rsid w:val="00D052CE"/>
    <w:rsid w:val="00DD5C31"/>
    <w:rsid w:val="00E96093"/>
    <w:rsid w:val="00F400C7"/>
    <w:rsid w:val="00F62207"/>
    <w:rsid w:val="00FB3D3E"/>
    <w:rsid w:val="00FE4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374C"/>
  <w15:docId w15:val="{B2F06B11-5F45-4E73-90D8-236BA309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FA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27FA7"/>
    <w:pPr>
      <w:keepNext/>
      <w:spacing w:before="240" w:after="60"/>
      <w:outlineLvl w:val="1"/>
    </w:pPr>
    <w:rPr>
      <w:rFonts w:ascii="Arial" w:hAnsi="Arial" w:cs="Arial"/>
      <w:b/>
      <w:bCs/>
      <w:i/>
      <w:iCs/>
      <w:sz w:val="28"/>
      <w:szCs w:val="28"/>
    </w:rPr>
  </w:style>
  <w:style w:type="paragraph" w:styleId="5">
    <w:name w:val="heading 5"/>
    <w:basedOn w:val="a"/>
    <w:next w:val="a"/>
    <w:link w:val="50"/>
    <w:semiHidden/>
    <w:unhideWhenUsed/>
    <w:qFormat/>
    <w:rsid w:val="00127FA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27FA7"/>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127FA7"/>
    <w:rPr>
      <w:rFonts w:ascii="Times New Roman" w:eastAsia="Times New Roman" w:hAnsi="Times New Roman" w:cs="Times New Roman"/>
      <w:b/>
      <w:bCs/>
      <w:i/>
      <w:iCs/>
      <w:sz w:val="26"/>
      <w:szCs w:val="26"/>
      <w:lang w:eastAsia="ru-RU"/>
    </w:rPr>
  </w:style>
  <w:style w:type="paragraph" w:styleId="a3">
    <w:name w:val="List"/>
    <w:basedOn w:val="a"/>
    <w:semiHidden/>
    <w:unhideWhenUsed/>
    <w:rsid w:val="00127FA7"/>
    <w:pPr>
      <w:suppressAutoHyphens/>
      <w:ind w:left="283" w:hanging="283"/>
    </w:pPr>
    <w:rPr>
      <w:lang w:eastAsia="ar-SA"/>
    </w:rPr>
  </w:style>
  <w:style w:type="paragraph" w:styleId="a4">
    <w:name w:val="Body Text"/>
    <w:basedOn w:val="a"/>
    <w:link w:val="a5"/>
    <w:semiHidden/>
    <w:unhideWhenUsed/>
    <w:rsid w:val="00127FA7"/>
    <w:pPr>
      <w:suppressAutoHyphens/>
      <w:jc w:val="both"/>
    </w:pPr>
    <w:rPr>
      <w:sz w:val="72"/>
      <w:szCs w:val="28"/>
      <w:lang w:eastAsia="ar-SA"/>
    </w:rPr>
  </w:style>
  <w:style w:type="character" w:customStyle="1" w:styleId="a5">
    <w:name w:val="Основной текст Знак"/>
    <w:basedOn w:val="a0"/>
    <w:link w:val="a4"/>
    <w:semiHidden/>
    <w:rsid w:val="00127FA7"/>
    <w:rPr>
      <w:rFonts w:ascii="Times New Roman" w:eastAsia="Times New Roman" w:hAnsi="Times New Roman" w:cs="Times New Roman"/>
      <w:sz w:val="72"/>
      <w:szCs w:val="28"/>
      <w:lang w:eastAsia="ar-SA"/>
    </w:rPr>
  </w:style>
  <w:style w:type="paragraph" w:styleId="a6">
    <w:name w:val="Body Text Indent"/>
    <w:basedOn w:val="a"/>
    <w:link w:val="a7"/>
    <w:semiHidden/>
    <w:unhideWhenUsed/>
    <w:rsid w:val="00127FA7"/>
    <w:pPr>
      <w:suppressAutoHyphens/>
      <w:ind w:left="-180" w:hanging="540"/>
    </w:pPr>
    <w:rPr>
      <w:sz w:val="28"/>
      <w:szCs w:val="28"/>
      <w:lang w:eastAsia="ar-SA"/>
    </w:rPr>
  </w:style>
  <w:style w:type="character" w:customStyle="1" w:styleId="a7">
    <w:name w:val="Основной текст с отступом Знак"/>
    <w:basedOn w:val="a0"/>
    <w:link w:val="a6"/>
    <w:semiHidden/>
    <w:rsid w:val="00127FA7"/>
    <w:rPr>
      <w:rFonts w:ascii="Times New Roman" w:eastAsia="Times New Roman" w:hAnsi="Times New Roman" w:cs="Times New Roman"/>
      <w:sz w:val="28"/>
      <w:szCs w:val="28"/>
      <w:lang w:eastAsia="ar-SA"/>
    </w:rPr>
  </w:style>
  <w:style w:type="paragraph" w:styleId="a8">
    <w:name w:val="No Spacing"/>
    <w:uiPriority w:val="1"/>
    <w:qFormat/>
    <w:rsid w:val="00127FA7"/>
    <w:pPr>
      <w:spacing w:after="0" w:line="240" w:lineRule="auto"/>
    </w:pPr>
    <w:rPr>
      <w:rFonts w:ascii="Times New Roman" w:eastAsia="Times New Roman" w:hAnsi="Times New Roman" w:cs="Times New Roman"/>
      <w:sz w:val="28"/>
      <w:lang w:eastAsia="ru-RU"/>
    </w:rPr>
  </w:style>
  <w:style w:type="paragraph" w:customStyle="1" w:styleId="ConsPlusNormal">
    <w:name w:val="ConsPlusNormal"/>
    <w:rsid w:val="00127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127FA7"/>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onsNormal">
    <w:name w:val="ConsNormal"/>
    <w:uiPriority w:val="99"/>
    <w:rsid w:val="00127FA7"/>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12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14</Pages>
  <Words>3867</Words>
  <Characters>22046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22</cp:revision>
  <cp:lastPrinted>2019-12-10T10:13:00Z</cp:lastPrinted>
  <dcterms:created xsi:type="dcterms:W3CDTF">2019-11-06T10:03:00Z</dcterms:created>
  <dcterms:modified xsi:type="dcterms:W3CDTF">2019-12-10T10:13:00Z</dcterms:modified>
</cp:coreProperties>
</file>