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1B" w:rsidRPr="0005631B" w:rsidRDefault="0005631B" w:rsidP="000563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05631B">
        <w:rPr>
          <w:rFonts w:ascii="Times New Roman" w:hAnsi="Times New Roman"/>
          <w:color w:val="323232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proofErr w:type="gramStart"/>
      <w:r w:rsidRPr="0005631B">
        <w:rPr>
          <w:rFonts w:ascii="Times New Roman" w:hAnsi="Times New Roman"/>
          <w:color w:val="323232"/>
          <w:sz w:val="28"/>
          <w:szCs w:val="28"/>
        </w:rPr>
        <w:t>муниципального  земельного</w:t>
      </w:r>
      <w:proofErr w:type="gramEnd"/>
      <w:r w:rsidRPr="0005631B">
        <w:rPr>
          <w:rFonts w:ascii="Times New Roman" w:hAnsi="Times New Roman"/>
          <w:color w:val="323232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05631B">
        <w:rPr>
          <w:rFonts w:ascii="Times New Roman" w:hAnsi="Times New Roman"/>
          <w:color w:val="323232"/>
          <w:sz w:val="28"/>
          <w:szCs w:val="28"/>
        </w:rPr>
        <w:t>Крючковский</w:t>
      </w:r>
      <w:proofErr w:type="spellEnd"/>
      <w:r w:rsidRPr="0005631B">
        <w:rPr>
          <w:rFonts w:ascii="Times New Roman" w:hAnsi="Times New Roman"/>
          <w:color w:val="323232"/>
          <w:sz w:val="28"/>
          <w:szCs w:val="28"/>
        </w:rPr>
        <w:t xml:space="preserve"> сельсовет</w:t>
      </w:r>
    </w:p>
    <w:p w:rsidR="0005631B" w:rsidRDefault="0005631B" w:rsidP="0005631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631B" w:rsidRPr="00097817" w:rsidRDefault="0005631B" w:rsidP="00097817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«Федеральный закон от 25.10.2001 № 137-Ф3 «О введении в действие Земельного кодекса Российской Федерации»</w:t>
      </w:r>
    </w:p>
    <w:p w:rsidR="0005631B" w:rsidRPr="0005631B" w:rsidRDefault="0005631B" w:rsidP="00097817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05631B">
        <w:rPr>
          <w:color w:val="000000"/>
          <w:sz w:val="28"/>
          <w:szCs w:val="28"/>
          <w:shd w:val="clear" w:color="auto" w:fill="FFFFFF"/>
        </w:rPr>
        <w:t>«Гражданский кодекс Российской Федерации (часть первая)» от 30.11.1994 № 51-ФЗ</w:t>
      </w:r>
    </w:p>
    <w:p w:rsidR="0005631B" w:rsidRPr="0005631B" w:rsidRDefault="0005631B" w:rsidP="00097817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05631B">
        <w:rPr>
          <w:color w:val="000000"/>
          <w:sz w:val="28"/>
          <w:szCs w:val="28"/>
          <w:shd w:val="clear" w:color="auto" w:fill="FFFFFF"/>
        </w:rPr>
        <w:t xml:space="preserve">Земельный кодекс Российской Федерации» от 25.10.2001 № 136-Ф3 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8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Градостроительный кодекс Российской Федерации» от 29.12.2004 № 190-ФЗ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07.07.2003 № 112-ФЗ «О личном подсобном хозяйстве»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24.07.2002 № 101-ФЗ «Об обороте земель сельскохозяйственного назначения»: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25.10.2001 № 137-ФЗ «О введении в действие Земельного кодекса Российской Федерации»: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5631B" w:rsidRPr="00097817" w:rsidRDefault="0005631B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r w:rsidRPr="00097817">
        <w:rPr>
          <w:rFonts w:ascii="Times New Roman" w:hAnsi="Times New Roman"/>
          <w:color w:val="323232"/>
          <w:sz w:val="28"/>
          <w:szCs w:val="28"/>
        </w:rPr>
        <w:t>«Кодекс Российской Федерации об административных правонарушениях» от 30.12.2001 № 195-ФЗ;</w:t>
      </w:r>
    </w:p>
    <w:p w:rsidR="0005631B" w:rsidRPr="0005631B" w:rsidRDefault="0005631B" w:rsidP="000978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23232"/>
          <w:sz w:val="28"/>
          <w:szCs w:val="28"/>
        </w:rPr>
      </w:pPr>
      <w:bookmarkStart w:id="0" w:name="_GoBack"/>
      <w:bookmarkEnd w:id="0"/>
    </w:p>
    <w:p w:rsidR="0005631B" w:rsidRPr="00097817" w:rsidRDefault="0005631B" w:rsidP="00097817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323232"/>
          <w:sz w:val="28"/>
          <w:szCs w:val="28"/>
        </w:rPr>
      </w:pPr>
      <w:r w:rsidRPr="00097817">
        <w:rPr>
          <w:rFonts w:ascii="Times New Roman" w:hAnsi="Times New Roman"/>
          <w:b/>
          <w:color w:val="323232"/>
          <w:sz w:val="28"/>
          <w:szCs w:val="28"/>
        </w:rPr>
        <w:t>Постановления и распоряжения Правительства Российской Федерации</w:t>
      </w:r>
    </w:p>
    <w:p w:rsidR="0005631B" w:rsidRPr="00097817" w:rsidRDefault="00097817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hyperlink r:id="rId5" w:history="1">
        <w:r w:rsidR="0005631B" w:rsidRPr="0009781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</w:r>
      </w:hyperlink>
      <w:r w:rsidR="0005631B" w:rsidRPr="00097817">
        <w:rPr>
          <w:rFonts w:ascii="Times New Roman" w:hAnsi="Times New Roman"/>
          <w:color w:val="323232"/>
          <w:sz w:val="28"/>
          <w:szCs w:val="28"/>
        </w:rPr>
        <w:t>.</w:t>
      </w:r>
    </w:p>
    <w:p w:rsidR="0005631B" w:rsidRPr="00097817" w:rsidRDefault="00097817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5631B" w:rsidRPr="000978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Минэкономразвития РФ от 01.09.2014 № 540 «Об утверждении классификатора видов разрешенного использования земельных участков» (зарегистрировано в Минюсте РФ 08.09.2014 № 33995)</w:t>
        </w:r>
      </w:hyperlink>
      <w:r w:rsidR="0005631B" w:rsidRPr="00097817">
        <w:rPr>
          <w:rFonts w:ascii="Times New Roman" w:hAnsi="Times New Roman"/>
          <w:sz w:val="28"/>
          <w:szCs w:val="28"/>
        </w:rPr>
        <w:t>.</w:t>
      </w:r>
    </w:p>
    <w:p w:rsidR="0005631B" w:rsidRPr="00097817" w:rsidRDefault="00097817" w:rsidP="0009781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23232"/>
          <w:sz w:val="28"/>
          <w:szCs w:val="28"/>
        </w:rPr>
      </w:pPr>
      <w:hyperlink r:id="rId7" w:history="1">
        <w:r w:rsidR="0005631B" w:rsidRPr="000978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23.02.1994 № 140 «О рекультивации земель, снятии, сохранении и рациональном использовании плодородного слоя почвы»</w:t>
        </w:r>
      </w:hyperlink>
      <w:r w:rsidR="0005631B" w:rsidRPr="00097817">
        <w:rPr>
          <w:rFonts w:ascii="Times New Roman" w:hAnsi="Times New Roman"/>
          <w:color w:val="323232"/>
          <w:sz w:val="28"/>
          <w:szCs w:val="28"/>
        </w:rPr>
        <w:t>.</w:t>
      </w:r>
    </w:p>
    <w:p w:rsidR="0005631B" w:rsidRDefault="0005631B" w:rsidP="00097817">
      <w:pPr>
        <w:spacing w:after="0"/>
        <w:ind w:firstLine="360"/>
        <w:jc w:val="both"/>
      </w:pPr>
    </w:p>
    <w:p w:rsidR="0005631B" w:rsidRDefault="0005631B" w:rsidP="00097817">
      <w:pPr>
        <w:spacing w:after="0"/>
        <w:ind w:firstLine="360"/>
        <w:jc w:val="both"/>
      </w:pPr>
    </w:p>
    <w:p w:rsidR="0005631B" w:rsidRDefault="0005631B" w:rsidP="00097817">
      <w:pPr>
        <w:spacing w:after="0"/>
        <w:ind w:firstLine="360"/>
        <w:jc w:val="both"/>
      </w:pPr>
    </w:p>
    <w:sectPr w:rsidR="0005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23DE"/>
    <w:multiLevelType w:val="hybridMultilevel"/>
    <w:tmpl w:val="798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5CB"/>
    <w:multiLevelType w:val="hybridMultilevel"/>
    <w:tmpl w:val="9EF2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1B"/>
    <w:rsid w:val="0005631B"/>
    <w:rsid w:val="000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469"/>
  <w15:chartTrackingRefBased/>
  <w15:docId w15:val="{CE1E5700-3233-4C92-A6C1-EBBF229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31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631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36874/" TargetMode="External"/><Relationship Id="rId5" Type="http://schemas.openxmlformats.org/officeDocument/2006/relationships/hyperlink" Target="http://www.consultant.ru/document/cons_doc_LAW_128976/92d969e26a4326c5d02fa79b8f9cf4994ee5633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2018-03-16T10:16:00Z</dcterms:created>
  <dcterms:modified xsi:type="dcterms:W3CDTF">2018-03-16T10:26:00Z</dcterms:modified>
</cp:coreProperties>
</file>