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Совет депутатов                                                                                                                                            </w:t>
      </w: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Крючковский</w:t>
      </w:r>
      <w:proofErr w:type="spellEnd"/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четвертый созыв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 Е Ш Е Н И Е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04" w:rsidRPr="00621E04" w:rsidRDefault="00754830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16.11.2023 </w:t>
      </w:r>
      <w:r w:rsidR="00621E04"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621E04"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5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62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</w:t>
      </w:r>
      <w:proofErr w:type="gramEnd"/>
      <w:r w:rsidRPr="00621E04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F9"/>
      </w:r>
    </w:p>
    <w:p w:rsidR="00621E04" w:rsidRPr="00621E04" w:rsidRDefault="00621E04" w:rsidP="00621E0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депутатов   от    </w:t>
      </w:r>
      <w:bookmarkStart w:id="1" w:name="_Hlk25564942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28.11.2019</w:t>
      </w:r>
    </w:p>
    <w:p w:rsidR="00621E04" w:rsidRPr="00621E04" w:rsidRDefault="00621E04" w:rsidP="00621E0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End w:id="1"/>
      <w:r w:rsidRPr="00621E04">
        <w:rPr>
          <w:rFonts w:ascii="Times New Roman" w:eastAsia="Times New Roman" w:hAnsi="Times New Roman" w:cs="Times New Roman"/>
          <w:sz w:val="28"/>
          <w:szCs w:val="28"/>
          <w:lang w:eastAsia="ru-RU"/>
        </w:rPr>
        <w:t>158 «О земельном налоге»</w:t>
      </w:r>
    </w:p>
    <w:p w:rsidR="00621E04" w:rsidRPr="00621E04" w:rsidRDefault="00621E04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A5B" w:rsidRPr="00621E04" w:rsidRDefault="00DA7A5B" w:rsidP="0062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A5B" w:rsidRPr="00DA7A5B" w:rsidRDefault="00DA7A5B" w:rsidP="00DA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12, 132 Конституции Российской Федерации,  Федерального закона от 31.07.2023 №389-ФЗ «О внесении изменений в части первую и вторую Налогового кодекса Российской Федерации, отдельные законодательные акты Российской Федерации и приостановлении действия абзаца второго пункта 1 статьи 78 части первой  Налогового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решил:</w:t>
      </w:r>
    </w:p>
    <w:p w:rsidR="00DA7A5B" w:rsidRPr="00DA7A5B" w:rsidRDefault="00DA7A5B" w:rsidP="00DA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депутатов от 28.11.2019 № 158 «О земельном налоге»:</w:t>
      </w:r>
    </w:p>
    <w:p w:rsidR="00DA7A5B" w:rsidRPr="00DA7A5B" w:rsidRDefault="00DA7A5B" w:rsidP="00DA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абзац 3 подпункта 2 пункта 2 Положения о земельном налоге на территории муниципального образования </w:t>
      </w:r>
      <w:proofErr w:type="spellStart"/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изложить в новой редакции следующего содержания:</w:t>
      </w:r>
    </w:p>
    <w:p w:rsidR="00DA7A5B" w:rsidRPr="00DA7A5B" w:rsidRDefault="00DA7A5B" w:rsidP="00DA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«занятых жилищным фондом и (или) объектами инженерной инфраструктуры жилищно-коммунального комплекса (за исключением части 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деятельности).» </w:t>
      </w:r>
    </w:p>
    <w:p w:rsidR="00DA7A5B" w:rsidRPr="00DA7A5B" w:rsidRDefault="00DA7A5B" w:rsidP="00DA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 организацию исполнения настоящего решения возложить на специалиста 1 категории администрации сельсовета Машкову </w:t>
      </w:r>
      <w:proofErr w:type="gramStart"/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О.Г..</w:t>
      </w:r>
      <w:proofErr w:type="gramEnd"/>
    </w:p>
    <w:p w:rsidR="00DA7A5B" w:rsidRPr="00DA7A5B" w:rsidRDefault="00DA7A5B" w:rsidP="00DA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не ранее чем по истечении одного месяца со дня его официального опубликования в муниципальной газете </w:t>
      </w:r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Крючковские</w:t>
      </w:r>
      <w:proofErr w:type="spellEnd"/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</w:t>
      </w:r>
      <w:proofErr w:type="gramStart"/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распространяется</w:t>
      </w:r>
      <w:proofErr w:type="gramEnd"/>
      <w:r w:rsidRPr="00D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01.01.2024.</w:t>
      </w:r>
    </w:p>
    <w:p w:rsidR="00621E04" w:rsidRPr="00621E04" w:rsidRDefault="00621E04" w:rsidP="0062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3C68" w:rsidRPr="00621E04" w:rsidRDefault="002C3C68" w:rsidP="0062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4623"/>
      </w:tblGrid>
      <w:tr w:rsidR="00621E04" w:rsidRPr="00621E04" w:rsidTr="006D0CED">
        <w:tc>
          <w:tcPr>
            <w:tcW w:w="5070" w:type="dxa"/>
            <w:hideMark/>
          </w:tcPr>
          <w:p w:rsidR="00621E04" w:rsidRPr="00621E04" w:rsidRDefault="00621E04" w:rsidP="006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621E04" w:rsidRPr="00621E04" w:rsidRDefault="00621E04" w:rsidP="00621E0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1E04" w:rsidRPr="00621E04" w:rsidRDefault="00621E04" w:rsidP="006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gramStart"/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</w:t>
            </w:r>
            <w:proofErr w:type="spellStart"/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А.В.Ровко</w:t>
            </w:r>
            <w:proofErr w:type="spellEnd"/>
            <w:proofErr w:type="gramEnd"/>
          </w:p>
        </w:tc>
        <w:tc>
          <w:tcPr>
            <w:tcW w:w="4677" w:type="dxa"/>
          </w:tcPr>
          <w:p w:rsidR="00621E04" w:rsidRPr="00621E04" w:rsidRDefault="00621E04" w:rsidP="00621E0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621E04" w:rsidRPr="00621E04" w:rsidRDefault="00621E04" w:rsidP="00621E0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E04" w:rsidRPr="00621E04" w:rsidRDefault="00621E04" w:rsidP="00621E0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gramStart"/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</w:t>
            </w:r>
            <w:proofErr w:type="spellStart"/>
            <w:r w:rsidRPr="0062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Р.Ф.Слинченко</w:t>
            </w:r>
            <w:proofErr w:type="spellEnd"/>
            <w:proofErr w:type="gramEnd"/>
          </w:p>
        </w:tc>
      </w:tr>
    </w:tbl>
    <w:p w:rsidR="00621E04" w:rsidRPr="00621E04" w:rsidRDefault="00621E04" w:rsidP="00621E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04" w:rsidRPr="00621E04" w:rsidRDefault="00621E04" w:rsidP="00621E04">
      <w:pPr>
        <w:rPr>
          <w:rFonts w:ascii="Calibri" w:eastAsia="Calibri" w:hAnsi="Calibri" w:cs="Times New Roman"/>
        </w:rPr>
      </w:pPr>
    </w:p>
    <w:p w:rsidR="004E4F8F" w:rsidRDefault="004E4F8F"/>
    <w:sectPr w:rsidR="004E4F8F" w:rsidSect="00116903">
      <w:headerReference w:type="even" r:id="rId7"/>
      <w:headerReference w:type="default" r:id="rId8"/>
      <w:pgSz w:w="11906" w:h="16838"/>
      <w:pgMar w:top="127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F5" w:rsidRDefault="005B1BF5">
      <w:pPr>
        <w:spacing w:after="0" w:line="240" w:lineRule="auto"/>
      </w:pPr>
      <w:r>
        <w:separator/>
      </w:r>
    </w:p>
  </w:endnote>
  <w:endnote w:type="continuationSeparator" w:id="0">
    <w:p w:rsidR="005B1BF5" w:rsidRDefault="005B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F5" w:rsidRDefault="005B1BF5">
      <w:pPr>
        <w:spacing w:after="0" w:line="240" w:lineRule="auto"/>
      </w:pPr>
      <w:r>
        <w:separator/>
      </w:r>
    </w:p>
  </w:footnote>
  <w:footnote w:type="continuationSeparator" w:id="0">
    <w:p w:rsidR="005B1BF5" w:rsidRDefault="005B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03" w:rsidRDefault="00621E04" w:rsidP="00116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903" w:rsidRDefault="005B1B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03" w:rsidRDefault="00621E04" w:rsidP="00116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6903" w:rsidRDefault="005B1B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673"/>
    <w:multiLevelType w:val="hybridMultilevel"/>
    <w:tmpl w:val="0A407CDE"/>
    <w:lvl w:ilvl="0" w:tplc="97C0288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73A6291"/>
    <w:multiLevelType w:val="hybridMultilevel"/>
    <w:tmpl w:val="5DA8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04"/>
    <w:rsid w:val="001826C9"/>
    <w:rsid w:val="001B2FC7"/>
    <w:rsid w:val="00256C2A"/>
    <w:rsid w:val="002C3C68"/>
    <w:rsid w:val="003B133F"/>
    <w:rsid w:val="003D3CAF"/>
    <w:rsid w:val="004E44F5"/>
    <w:rsid w:val="004E4F8F"/>
    <w:rsid w:val="00505372"/>
    <w:rsid w:val="005741CB"/>
    <w:rsid w:val="005B1BF5"/>
    <w:rsid w:val="005B608C"/>
    <w:rsid w:val="00621E04"/>
    <w:rsid w:val="00623E80"/>
    <w:rsid w:val="006A51BB"/>
    <w:rsid w:val="006B3F0D"/>
    <w:rsid w:val="00754830"/>
    <w:rsid w:val="007C39AA"/>
    <w:rsid w:val="00896904"/>
    <w:rsid w:val="008A23A1"/>
    <w:rsid w:val="00901820"/>
    <w:rsid w:val="00A65CC1"/>
    <w:rsid w:val="00B85513"/>
    <w:rsid w:val="00CB717B"/>
    <w:rsid w:val="00D14855"/>
    <w:rsid w:val="00D34C10"/>
    <w:rsid w:val="00DA7A5B"/>
    <w:rsid w:val="00E000E7"/>
    <w:rsid w:val="00FC2A8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B83F"/>
  <w15:chartTrackingRefBased/>
  <w15:docId w15:val="{E629F68B-C982-4578-834A-DF315A7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E04"/>
  </w:style>
  <w:style w:type="character" w:styleId="a5">
    <w:name w:val="page number"/>
    <w:rsid w:val="00621E04"/>
  </w:style>
  <w:style w:type="paragraph" w:styleId="a6">
    <w:name w:val="List Paragraph"/>
    <w:basedOn w:val="a"/>
    <w:uiPriority w:val="34"/>
    <w:qFormat/>
    <w:rsid w:val="0018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1.1. Пункт  2  Положения о земельном налоге на территории муниципального образо</vt:lpstr>
      <vt:lpstr>    «2. НАЛОГОВЫЕ СТАВКИ</vt:lpstr>
      <vt:lpstr>    Ставки земельного налога устанавливаются в процентном отношении от кадастро</vt:lpstr>
      <vt:lpstr>        0,3  процентов в отношении земельных участков:</vt:lpstr>
      <vt:lpstr>        отнесенных к землям сельскохозяйственного назначения или к землям в составе зон </vt:lpstr>
      <vt:lpstr>        занятых жилищным фондом и объектами инженерной инфраструктуры жилищно-коммунальн</vt:lpstr>
      <vt:lpstr>        не используемых в предпринимательской деятельности, приобретенных (предоставленн</vt:lpstr>
      <vt:lpstr>        ограниченных в обороте в соответствии с законодательством Российской Федерации, </vt:lpstr>
      <vt:lpstr>        2) 1,5 процента в отношении прочих земельных участков.» </vt:lpstr>
      <vt:lpstr>1.2. Пункт 4 Положения о земельном налоге на территории муниципального образован</vt:lpstr>
      <vt:lpstr>        «4. Налоговые льготы</vt:lpstr>
      <vt:lpstr>        Налоговые льготы предоставляются на основании статьи 395 Налогового Кодекса Росс</vt:lpstr>
      <vt:lpstr>        автономные и бюджетные учреждения, осуществляющие свою деятельность в соответств</vt:lpstr>
      <vt:lpstr>        лица, призванные на военную службу по мобилизации в Вооруженные Силы Российской </vt:lpstr>
      <vt:lpstr>        лица, проходящие военную службу в Вооруженных Силах Российской Федерации по конт</vt:lpstr>
      <vt:lpstr>        лица, заключившие контракт о добровольном содействии в выполнении задач, возложе</vt:lpstr>
      <vt:lpstr>        члены семьи лиц, указанных в абзацах 1 - 3 настоящего пункта, определенные в соо</vt:lpstr>
      <vt:lpstr>        Налогоплательщики - физические лица, имеющие право на налоговые льготы, установл</vt:lpstr>
      <vt:lpstr>        В случае, если налогоплательщик, имеющий право на налоговую льготу, в том числе 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2023-11-21T08:06:00Z</cp:lastPrinted>
  <dcterms:created xsi:type="dcterms:W3CDTF">2023-10-09T06:31:00Z</dcterms:created>
  <dcterms:modified xsi:type="dcterms:W3CDTF">2023-11-21T11:02:00Z</dcterms:modified>
</cp:coreProperties>
</file>