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45"/>
        <w:tblW w:w="9375" w:type="dxa"/>
        <w:tblLayout w:type="fixed"/>
        <w:tblLook w:val="04A0"/>
      </w:tblPr>
      <w:tblGrid>
        <w:gridCol w:w="4782"/>
        <w:gridCol w:w="236"/>
        <w:gridCol w:w="4357"/>
      </w:tblGrid>
      <w:tr w:rsidR="00260DCA" w:rsidTr="00260DCA">
        <w:trPr>
          <w:trHeight w:val="3739"/>
        </w:trPr>
        <w:tc>
          <w:tcPr>
            <w:tcW w:w="4786" w:type="dxa"/>
          </w:tcPr>
          <w:p w:rsidR="00260DCA" w:rsidRDefault="00260DCA">
            <w:pPr>
              <w:keepNext/>
              <w:spacing w:after="0" w:line="240" w:lineRule="auto"/>
              <w:ind w:left="-851" w:firstLine="426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КРЮЧКОВСКИЙ СЕЛЬСОВЕТ</w:t>
            </w:r>
          </w:p>
          <w:p w:rsidR="00260DCA" w:rsidRDefault="00260D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БЕЛЯЕВСКОГО РАЙОНА</w:t>
            </w:r>
          </w:p>
          <w:p w:rsidR="00260DCA" w:rsidRDefault="00260D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260DCA" w:rsidRDefault="00260D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DCA" w:rsidRDefault="00260D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А С П О Р Я Ж Е Н И Е</w:t>
            </w: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>
              <w:rPr>
                <w:rFonts w:ascii="Times New Roman" w:hAnsi="Times New Roman"/>
                <w:sz w:val="28"/>
                <w:szCs w:val="20"/>
              </w:rPr>
              <w:t>.202</w:t>
            </w:r>
            <w:r w:rsidR="002D2C43">
              <w:rPr>
                <w:rFonts w:ascii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r w:rsidR="002D2C43">
              <w:rPr>
                <w:rFonts w:ascii="Times New Roman" w:hAnsi="Times New Roman"/>
                <w:sz w:val="28"/>
                <w:szCs w:val="20"/>
              </w:rPr>
              <w:t>28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р</w:t>
            </w:r>
            <w:proofErr w:type="spellEnd"/>
            <w:proofErr w:type="gramEnd"/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6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Крючковка</w:t>
            </w:r>
          </w:p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260DCA" w:rsidRDefault="00260D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0" w:type="dxa"/>
          </w:tcPr>
          <w:p w:rsidR="00260DCA" w:rsidRDefault="00260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260DCA" w:rsidRDefault="00260DCA" w:rsidP="00260DCA">
      <w:pPr>
        <w:pStyle w:val="a4"/>
        <w:suppressAutoHyphens/>
        <w:spacing w:after="0"/>
        <w:ind w:hanging="283"/>
        <w:rPr>
          <w:sz w:val="28"/>
          <w:lang w:eastAsia="ar-SA"/>
        </w:rPr>
      </w:pPr>
      <w:r>
        <w:rPr>
          <w:rFonts w:ascii="Symbol" w:hAnsi="Symbol"/>
          <w:sz w:val="28"/>
          <w:lang w:eastAsia="ar-SA"/>
        </w:rPr>
        <w:sym w:font="Symbol" w:char="00E9"/>
      </w:r>
      <w:r>
        <w:rPr>
          <w:sz w:val="28"/>
          <w:lang w:eastAsia="ar-SA"/>
        </w:rPr>
        <w:t>Об утверждении плана-графика</w:t>
      </w:r>
      <w:r>
        <w:rPr>
          <w:rFonts w:ascii="Symbol" w:hAnsi="Symbol"/>
          <w:sz w:val="28"/>
          <w:lang w:eastAsia="ar-SA"/>
        </w:rPr>
        <w:sym w:font="Symbol" w:char="00F9"/>
      </w:r>
    </w:p>
    <w:p w:rsidR="00260DCA" w:rsidRDefault="00260DCA" w:rsidP="00260DCA">
      <w:pPr>
        <w:pStyle w:val="a4"/>
        <w:suppressAutoHyphens/>
        <w:spacing w:after="0"/>
        <w:ind w:hanging="283"/>
        <w:rPr>
          <w:sz w:val="28"/>
          <w:lang w:eastAsia="ar-SA"/>
        </w:rPr>
      </w:pPr>
      <w:r>
        <w:rPr>
          <w:sz w:val="28"/>
          <w:lang w:eastAsia="ar-SA"/>
        </w:rPr>
        <w:t>реализации бюджетного процесса</w:t>
      </w:r>
    </w:p>
    <w:p w:rsidR="00260DCA" w:rsidRDefault="00260DCA" w:rsidP="00260DCA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>муниципального</w:t>
      </w:r>
      <w:proofErr w:type="gramEnd"/>
    </w:p>
    <w:p w:rsidR="00260DCA" w:rsidRDefault="00260DCA" w:rsidP="00260DCA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            </w:t>
      </w:r>
      <w:proofErr w:type="spellStart"/>
      <w:r>
        <w:rPr>
          <w:sz w:val="28"/>
          <w:szCs w:val="28"/>
          <w:lang w:eastAsia="ar-SA"/>
        </w:rPr>
        <w:t>Крючковский</w:t>
      </w:r>
      <w:proofErr w:type="spellEnd"/>
    </w:p>
    <w:p w:rsidR="00260DCA" w:rsidRDefault="00260DCA" w:rsidP="00260DCA">
      <w:pPr>
        <w:pStyle w:val="a4"/>
        <w:suppressAutoHyphens/>
        <w:spacing w:after="0"/>
        <w:ind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сельсовет</w:t>
      </w:r>
    </w:p>
    <w:p w:rsidR="00260DCA" w:rsidRDefault="00260DCA" w:rsidP="00260DCA">
      <w:pPr>
        <w:pStyle w:val="a4"/>
        <w:ind w:left="0"/>
        <w:rPr>
          <w:sz w:val="28"/>
          <w:szCs w:val="28"/>
        </w:rPr>
      </w:pPr>
    </w:p>
    <w:p w:rsidR="00260DCA" w:rsidRDefault="00260DCA" w:rsidP="00260DCA">
      <w:pPr>
        <w:pStyle w:val="a4"/>
        <w:ind w:left="0"/>
      </w:pPr>
    </w:p>
    <w:p w:rsidR="00260DCA" w:rsidRDefault="00260DCA" w:rsidP="00260D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пунктом 2 статьи 169</w:t>
        </w:r>
      </w:hyperlink>
      <w:r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Федерации, в</w:t>
      </w:r>
      <w:r>
        <w:rPr>
          <w:rFonts w:ascii="Times New Roman" w:hAnsi="Times New Roman"/>
          <w:sz w:val="28"/>
          <w:szCs w:val="28"/>
        </w:rPr>
        <w:t>о исполнение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риказа Министерства финансов  Российской Федерации  от 28 декабря 2016 года № 243-н «О составе и порядке размещения и предоставления информации на едином портале бюджетной системы Российской Федерации»,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Положением о бюджетном процессе в администрации МО </w:t>
      </w:r>
      <w:proofErr w:type="spellStart"/>
      <w:r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0DCA" w:rsidRDefault="00260DCA" w:rsidP="00260DCA">
      <w:pPr>
        <w:pStyle w:val="a4"/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</w:t>
      </w:r>
      <w:r>
        <w:rPr>
          <w:rStyle w:val="a5"/>
          <w:b w:val="0"/>
          <w:sz w:val="28"/>
          <w:szCs w:val="28"/>
        </w:rPr>
        <w:t xml:space="preserve">лан-график реализации бюджетного процесса администрации МО </w:t>
      </w:r>
      <w:proofErr w:type="spellStart"/>
      <w:r>
        <w:rPr>
          <w:rStyle w:val="a5"/>
          <w:b w:val="0"/>
          <w:sz w:val="28"/>
          <w:szCs w:val="28"/>
        </w:rPr>
        <w:t>Крючковский</w:t>
      </w:r>
      <w:proofErr w:type="spellEnd"/>
      <w:r>
        <w:rPr>
          <w:rStyle w:val="a5"/>
          <w:b w:val="0"/>
          <w:sz w:val="28"/>
          <w:szCs w:val="28"/>
        </w:rPr>
        <w:t xml:space="preserve"> сельсовет на 202</w:t>
      </w:r>
      <w:r w:rsidR="002D2C43">
        <w:rPr>
          <w:rStyle w:val="a5"/>
          <w:b w:val="0"/>
          <w:sz w:val="28"/>
          <w:szCs w:val="28"/>
        </w:rPr>
        <w:t>3</w:t>
      </w:r>
      <w:r>
        <w:rPr>
          <w:rStyle w:val="a5"/>
          <w:b w:val="0"/>
          <w:sz w:val="28"/>
          <w:szCs w:val="28"/>
        </w:rPr>
        <w:t xml:space="preserve"> год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260DCA" w:rsidRDefault="00260DCA" w:rsidP="00260DCA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260DCA" w:rsidRDefault="00260DCA" w:rsidP="00260DCA">
      <w:pPr>
        <w:spacing w:after="0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Распоряжение вступает в силу с момента подписания.</w:t>
      </w:r>
    </w:p>
    <w:p w:rsidR="00260DCA" w:rsidRDefault="00260DCA" w:rsidP="00260DCA">
      <w:pPr>
        <w:rPr>
          <w:rFonts w:ascii="Times New Roman" w:hAnsi="Times New Roman"/>
          <w:sz w:val="28"/>
          <w:szCs w:val="28"/>
        </w:rPr>
      </w:pPr>
    </w:p>
    <w:p w:rsidR="00260DCA" w:rsidRDefault="00260DCA" w:rsidP="00260DCA">
      <w:pPr>
        <w:pStyle w:val="a4"/>
        <w:ind w:left="781"/>
        <w:jc w:val="both"/>
      </w:pPr>
    </w:p>
    <w:p w:rsidR="00260DCA" w:rsidRDefault="00260DCA" w:rsidP="00260DCA">
      <w:pPr>
        <w:pStyle w:val="a4"/>
        <w:suppressAutoHyphens/>
        <w:spacing w:after="0"/>
        <w:ind w:hanging="283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Глава сельсовета                                                                            </w:t>
      </w:r>
      <w:proofErr w:type="spellStart"/>
      <w:r>
        <w:rPr>
          <w:sz w:val="28"/>
          <w:lang w:eastAsia="ar-SA"/>
        </w:rPr>
        <w:t>А.В.Ровко</w:t>
      </w:r>
      <w:proofErr w:type="spellEnd"/>
    </w:p>
    <w:p w:rsidR="00260DCA" w:rsidRDefault="00260DCA" w:rsidP="00260DCA">
      <w:pPr>
        <w:pStyle w:val="a4"/>
        <w:ind w:left="0"/>
        <w:jc w:val="both"/>
        <w:rPr>
          <w:sz w:val="28"/>
        </w:rPr>
      </w:pPr>
    </w:p>
    <w:p w:rsidR="00260DCA" w:rsidRDefault="00260DCA" w:rsidP="00260DCA">
      <w:pPr>
        <w:pStyle w:val="a4"/>
        <w:ind w:left="781"/>
        <w:jc w:val="both"/>
      </w:pPr>
    </w:p>
    <w:p w:rsidR="00260DCA" w:rsidRDefault="00260DCA" w:rsidP="00260DCA">
      <w:pPr>
        <w:pStyle w:val="a4"/>
        <w:ind w:left="781"/>
        <w:jc w:val="both"/>
      </w:pPr>
    </w:p>
    <w:p w:rsidR="00260DCA" w:rsidRDefault="00260DCA" w:rsidP="00260DCA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 xml:space="preserve">районный финансовый отдел,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Л.В.,            </w:t>
      </w:r>
    </w:p>
    <w:p w:rsidR="00260DCA" w:rsidRDefault="00260DCA" w:rsidP="00260DCA">
      <w:pPr>
        <w:pStyle w:val="a4"/>
        <w:spacing w:after="0"/>
        <w:ind w:left="0"/>
      </w:pPr>
      <w:r>
        <w:rPr>
          <w:sz w:val="28"/>
          <w:szCs w:val="28"/>
        </w:rPr>
        <w:t xml:space="preserve">                    администрации района, прокурору,  в дело.</w:t>
      </w:r>
      <w:r>
        <w:t xml:space="preserve">  </w:t>
      </w:r>
    </w:p>
    <w:p w:rsidR="00260DCA" w:rsidRDefault="00260DCA" w:rsidP="00260DCA">
      <w:pPr>
        <w:spacing w:after="0" w:line="240" w:lineRule="auto"/>
        <w:rPr>
          <w:rFonts w:ascii="Times New Roman" w:hAnsi="Times New Roman"/>
          <w:sz w:val="24"/>
          <w:szCs w:val="24"/>
        </w:rPr>
        <w:sectPr w:rsidR="00260DCA">
          <w:pgSz w:w="11906" w:h="16838"/>
          <w:pgMar w:top="1134" w:right="991" w:bottom="1134" w:left="1701" w:header="708" w:footer="708" w:gutter="0"/>
          <w:pgNumType w:start="1"/>
          <w:cols w:space="720"/>
        </w:sectPr>
      </w:pPr>
    </w:p>
    <w:tbl>
      <w:tblPr>
        <w:tblpPr w:leftFromText="180" w:rightFromText="180" w:bottomFromText="200" w:vertAnchor="page" w:horzAnchor="margin" w:tblpX="-318" w:tblpY="856"/>
        <w:tblW w:w="15420" w:type="dxa"/>
        <w:tblLayout w:type="fixed"/>
        <w:tblLook w:val="04A0"/>
      </w:tblPr>
      <w:tblGrid>
        <w:gridCol w:w="393"/>
        <w:gridCol w:w="1417"/>
        <w:gridCol w:w="1276"/>
        <w:gridCol w:w="1275"/>
        <w:gridCol w:w="3971"/>
        <w:gridCol w:w="2126"/>
        <w:gridCol w:w="4962"/>
      </w:tblGrid>
      <w:tr w:rsidR="00260DCA" w:rsidTr="00260DCA">
        <w:trPr>
          <w:trHeight w:val="585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60DCA" w:rsidRDefault="00260D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 к распоряжению</w:t>
            </w:r>
          </w:p>
          <w:p w:rsidR="00260DCA" w:rsidRDefault="00260D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от 10.06.202</w:t>
            </w:r>
            <w:r w:rsidR="002D2C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D2C4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260DCA" w:rsidRDefault="00260DCA" w:rsidP="002D2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Крючковский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на текущий 202</w:t>
            </w:r>
            <w:r w:rsidR="002D2C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60DCA" w:rsidTr="00260DCA">
        <w:trPr>
          <w:trHeight w:val="5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бюджетного 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бюджетного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окончания этапа бюджетного процесса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наименование (я)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мероприятие плана-графика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местного самоуправления, ответственного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за соответствующее мероприятие плана-графика</w:t>
            </w:r>
          </w:p>
          <w:p w:rsidR="00260DCA" w:rsidRDefault="0026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0DCA" w:rsidTr="00260DCA">
        <w:trPr>
          <w:trHeight w:val="315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DCA" w:rsidRDefault="00260DC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DCA" w:rsidRDefault="00260DC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DCA" w:rsidRDefault="00260DC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260DCA" w:rsidTr="00260DCA">
        <w:trPr>
          <w:trHeight w:val="230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DCA" w:rsidRDefault="00260DCA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60DCA" w:rsidTr="00260DCA">
        <w:trPr>
          <w:trHeight w:val="1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D2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01.07.202</w:t>
            </w:r>
            <w:r w:rsidR="002324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D2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13.11.202</w:t>
            </w:r>
            <w:r w:rsidR="002D2C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D2C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 МО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 202</w:t>
            </w:r>
            <w:r w:rsidR="002D2C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D2C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2D2C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60DCA" w:rsidTr="00260DCA">
        <w:trPr>
          <w:trHeight w:val="1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13.11.202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</w:t>
            </w:r>
            <w:r w:rsidR="002324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проекта решения Совета депутатов муниципального образования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"О местном бюджете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на 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60DCA" w:rsidTr="00260DCA">
        <w:trPr>
          <w:trHeight w:val="12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2324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 за 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 предоставление его в Финансовый отдел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    </w:t>
            </w:r>
          </w:p>
        </w:tc>
      </w:tr>
      <w:tr w:rsidR="00260DCA" w:rsidTr="00260DCA">
        <w:trPr>
          <w:trHeight w:val="1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исполнении бюджета и их утверждение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23249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2324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 w:rsidP="002324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отчета об исполнении местного бюджета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 за 202</w:t>
            </w:r>
            <w:r w:rsidR="0023249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CA" w:rsidRDefault="00260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1) составление и рассмотрение проекта местного  бюджета, утверждение и исполнение местного бюджета, осуществление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его исполнением, составление и утверждение отчета об исполнении местного бюджета       </w:t>
            </w:r>
          </w:p>
        </w:tc>
      </w:tr>
    </w:tbl>
    <w:p w:rsidR="00260DCA" w:rsidRDefault="00260DCA" w:rsidP="00260DCA">
      <w:pPr>
        <w:spacing w:after="0"/>
        <w:rPr>
          <w:rFonts w:ascii="Times New Roman" w:hAnsi="Times New Roman"/>
          <w:sz w:val="24"/>
          <w:szCs w:val="24"/>
        </w:rPr>
        <w:sectPr w:rsidR="00260DCA">
          <w:pgSz w:w="16838" w:h="11906" w:orient="landscape"/>
          <w:pgMar w:top="1701" w:right="1134" w:bottom="426" w:left="1134" w:header="708" w:footer="708" w:gutter="0"/>
          <w:pgNumType w:start="1"/>
          <w:cols w:space="720"/>
        </w:sectPr>
      </w:pPr>
    </w:p>
    <w:p w:rsidR="00260DCA" w:rsidRDefault="00260DCA" w:rsidP="00260DCA"/>
    <w:p w:rsidR="00260DCA" w:rsidRDefault="00260DCA" w:rsidP="00260DCA"/>
    <w:p w:rsidR="00AA16B5" w:rsidRDefault="00AA16B5"/>
    <w:sectPr w:rsidR="00AA16B5" w:rsidSect="00AA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0DCA"/>
    <w:rsid w:val="00232490"/>
    <w:rsid w:val="00260DCA"/>
    <w:rsid w:val="002D2C43"/>
    <w:rsid w:val="00AA16B5"/>
    <w:rsid w:val="00D0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DCA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260DC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60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3588E861F7762CD1D4A99D6D12C15CDFBAD5BB8802C6A213BB1EA3DF2BFB892F07EFB2A68D293A1B06BD178381B664059C79A30F50885ATCU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5</cp:revision>
  <cp:lastPrinted>2022-06-29T10:13:00Z</cp:lastPrinted>
  <dcterms:created xsi:type="dcterms:W3CDTF">2022-06-29T09:50:00Z</dcterms:created>
  <dcterms:modified xsi:type="dcterms:W3CDTF">2022-06-29T10:13:00Z</dcterms:modified>
</cp:coreProperties>
</file>