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96E" w:rsidRPr="00957F1D" w:rsidRDefault="00FC796E" w:rsidP="00FC79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F63D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</w:t>
      </w:r>
      <w:r w:rsidRPr="00957F1D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                                                             </w:t>
      </w:r>
    </w:p>
    <w:p w:rsidR="00FC796E" w:rsidRPr="00957F1D" w:rsidRDefault="00FC796E" w:rsidP="00FC796E">
      <w:pPr>
        <w:rPr>
          <w:b/>
          <w:sz w:val="28"/>
          <w:szCs w:val="28"/>
        </w:rPr>
      </w:pPr>
      <w:r w:rsidRPr="00957F1D">
        <w:rPr>
          <w:b/>
          <w:sz w:val="28"/>
          <w:szCs w:val="28"/>
        </w:rPr>
        <w:t>муниципального образования</w:t>
      </w:r>
    </w:p>
    <w:p w:rsidR="00FC796E" w:rsidRPr="00957F1D" w:rsidRDefault="00FC796E" w:rsidP="00FC796E">
      <w:pPr>
        <w:rPr>
          <w:b/>
          <w:sz w:val="28"/>
          <w:szCs w:val="28"/>
        </w:rPr>
      </w:pPr>
      <w:r w:rsidRPr="00957F1D">
        <w:rPr>
          <w:b/>
          <w:sz w:val="28"/>
          <w:szCs w:val="28"/>
        </w:rPr>
        <w:t xml:space="preserve">     </w:t>
      </w:r>
      <w:proofErr w:type="spellStart"/>
      <w:r w:rsidRPr="00957F1D">
        <w:rPr>
          <w:b/>
          <w:sz w:val="28"/>
          <w:szCs w:val="28"/>
        </w:rPr>
        <w:t>Крючковский</w:t>
      </w:r>
      <w:proofErr w:type="spellEnd"/>
      <w:r w:rsidRPr="00957F1D">
        <w:rPr>
          <w:b/>
          <w:sz w:val="28"/>
          <w:szCs w:val="28"/>
        </w:rPr>
        <w:t xml:space="preserve"> сельсовет</w:t>
      </w:r>
    </w:p>
    <w:p w:rsidR="00FC796E" w:rsidRPr="00957F1D" w:rsidRDefault="00FC796E" w:rsidP="00FC796E">
      <w:pPr>
        <w:rPr>
          <w:b/>
          <w:sz w:val="28"/>
          <w:szCs w:val="28"/>
        </w:rPr>
      </w:pPr>
      <w:r w:rsidRPr="00957F1D">
        <w:rPr>
          <w:b/>
          <w:sz w:val="28"/>
          <w:szCs w:val="28"/>
        </w:rPr>
        <w:t xml:space="preserve">        </w:t>
      </w:r>
      <w:proofErr w:type="spellStart"/>
      <w:proofErr w:type="gramStart"/>
      <w:r w:rsidRPr="00957F1D">
        <w:rPr>
          <w:b/>
          <w:sz w:val="28"/>
          <w:szCs w:val="28"/>
        </w:rPr>
        <w:t>Крючковского</w:t>
      </w:r>
      <w:proofErr w:type="spellEnd"/>
      <w:r w:rsidRPr="00957F1D">
        <w:rPr>
          <w:b/>
          <w:sz w:val="28"/>
          <w:szCs w:val="28"/>
        </w:rPr>
        <w:t xml:space="preserve">  района</w:t>
      </w:r>
      <w:proofErr w:type="gramEnd"/>
    </w:p>
    <w:p w:rsidR="00FC796E" w:rsidRPr="00957F1D" w:rsidRDefault="00FC796E" w:rsidP="00FC796E">
      <w:pPr>
        <w:rPr>
          <w:b/>
          <w:sz w:val="28"/>
          <w:szCs w:val="28"/>
        </w:rPr>
      </w:pPr>
      <w:r w:rsidRPr="00957F1D">
        <w:rPr>
          <w:b/>
          <w:sz w:val="28"/>
          <w:szCs w:val="28"/>
        </w:rPr>
        <w:t xml:space="preserve">      Оренбургской области</w:t>
      </w:r>
    </w:p>
    <w:p w:rsidR="00FC796E" w:rsidRPr="00957F1D" w:rsidRDefault="00FC796E" w:rsidP="00FC796E">
      <w:pPr>
        <w:rPr>
          <w:b/>
          <w:sz w:val="28"/>
          <w:szCs w:val="28"/>
        </w:rPr>
      </w:pPr>
      <w:r w:rsidRPr="00957F1D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четвертый </w:t>
      </w:r>
      <w:r w:rsidRPr="00957F1D">
        <w:rPr>
          <w:b/>
          <w:sz w:val="28"/>
          <w:szCs w:val="28"/>
        </w:rPr>
        <w:t>созыв</w:t>
      </w:r>
    </w:p>
    <w:p w:rsidR="00FC796E" w:rsidRPr="00957F1D" w:rsidRDefault="00FC796E" w:rsidP="00FC796E">
      <w:pPr>
        <w:rPr>
          <w:b/>
          <w:sz w:val="28"/>
          <w:szCs w:val="28"/>
        </w:rPr>
      </w:pPr>
    </w:p>
    <w:p w:rsidR="00FC796E" w:rsidRPr="00957F1D" w:rsidRDefault="00FC796E" w:rsidP="00FC796E">
      <w:pPr>
        <w:rPr>
          <w:b/>
          <w:sz w:val="28"/>
          <w:szCs w:val="28"/>
        </w:rPr>
      </w:pPr>
      <w:r w:rsidRPr="00957F1D">
        <w:rPr>
          <w:b/>
          <w:sz w:val="28"/>
          <w:szCs w:val="28"/>
        </w:rPr>
        <w:t xml:space="preserve">             Р Е Ш Е Н И Е</w:t>
      </w:r>
    </w:p>
    <w:p w:rsidR="00FC796E" w:rsidRPr="00957F1D" w:rsidRDefault="00FC796E" w:rsidP="00FC796E">
      <w:pPr>
        <w:rPr>
          <w:sz w:val="28"/>
          <w:szCs w:val="28"/>
        </w:rPr>
      </w:pPr>
    </w:p>
    <w:p w:rsidR="00FC796E" w:rsidRDefault="00FC796E" w:rsidP="00FC796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691E">
        <w:rPr>
          <w:sz w:val="28"/>
          <w:szCs w:val="28"/>
        </w:rPr>
        <w:t xml:space="preserve">         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CC691E">
        <w:rPr>
          <w:sz w:val="28"/>
          <w:szCs w:val="28"/>
        </w:rPr>
        <w:t>27.05.2021 № 3</w:t>
      </w:r>
      <w:r w:rsidR="00CC691E">
        <w:rPr>
          <w:sz w:val="28"/>
          <w:szCs w:val="28"/>
        </w:rPr>
        <w:t>2</w:t>
      </w:r>
    </w:p>
    <w:p w:rsidR="00CC691E" w:rsidRPr="00957F1D" w:rsidRDefault="00CC691E" w:rsidP="00FC796E">
      <w:pPr>
        <w:rPr>
          <w:sz w:val="28"/>
          <w:szCs w:val="28"/>
        </w:rPr>
      </w:pPr>
    </w:p>
    <w:p w:rsidR="00FC796E" w:rsidRPr="00E36ACF" w:rsidRDefault="00FC796E" w:rsidP="00FC796E">
      <w:pPr>
        <w:rPr>
          <w:sz w:val="22"/>
          <w:szCs w:val="22"/>
        </w:rPr>
      </w:pPr>
      <w:r w:rsidRPr="00957F1D">
        <w:rPr>
          <w:sz w:val="28"/>
          <w:szCs w:val="28"/>
        </w:rPr>
        <w:t xml:space="preserve">                </w:t>
      </w:r>
      <w:proofErr w:type="spellStart"/>
      <w:r w:rsidRPr="00E36ACF">
        <w:rPr>
          <w:sz w:val="22"/>
          <w:szCs w:val="22"/>
        </w:rPr>
        <w:t>с.Крючковка</w:t>
      </w:r>
      <w:proofErr w:type="spellEnd"/>
    </w:p>
    <w:p w:rsidR="00FC796E" w:rsidRPr="00957F1D" w:rsidRDefault="00FC796E" w:rsidP="00FC796E">
      <w:pPr>
        <w:rPr>
          <w:sz w:val="28"/>
          <w:szCs w:val="28"/>
        </w:rPr>
      </w:pPr>
    </w:p>
    <w:p w:rsidR="00110318" w:rsidRDefault="00FC796E" w:rsidP="00147CF4">
      <w:pPr>
        <w:tabs>
          <w:tab w:val="left" w:pos="4536"/>
        </w:tabs>
        <w:rPr>
          <w:sz w:val="28"/>
          <w:szCs w:val="28"/>
        </w:rPr>
      </w:pPr>
      <w:r w:rsidRPr="005A6AD6">
        <w:rPr>
          <w:rFonts w:ascii="Symbol" w:hAnsi="Symbol"/>
          <w:sz w:val="28"/>
          <w:szCs w:val="28"/>
        </w:rPr>
        <w:sym w:font="Symbol" w:char="F0E9"/>
      </w:r>
      <w:proofErr w:type="gramStart"/>
      <w:r w:rsidR="00110318">
        <w:rPr>
          <w:sz w:val="28"/>
          <w:szCs w:val="28"/>
        </w:rPr>
        <w:t xml:space="preserve">О </w:t>
      </w:r>
      <w:r w:rsidR="00147CF4">
        <w:rPr>
          <w:sz w:val="28"/>
          <w:szCs w:val="28"/>
        </w:rPr>
        <w:t xml:space="preserve"> </w:t>
      </w:r>
      <w:r w:rsidR="00110318">
        <w:rPr>
          <w:sz w:val="28"/>
          <w:szCs w:val="28"/>
        </w:rPr>
        <w:t>внесении</w:t>
      </w:r>
      <w:proofErr w:type="gramEnd"/>
      <w:r w:rsidR="00110318">
        <w:rPr>
          <w:sz w:val="28"/>
          <w:szCs w:val="28"/>
        </w:rPr>
        <w:t xml:space="preserve"> изменений в</w:t>
      </w:r>
      <w:r w:rsidR="00147CF4" w:rsidRPr="00147CF4">
        <w:rPr>
          <w:sz w:val="28"/>
          <w:szCs w:val="28"/>
        </w:rPr>
        <w:t xml:space="preserve"> </w:t>
      </w:r>
      <w:r w:rsidR="00147CF4">
        <w:rPr>
          <w:sz w:val="28"/>
          <w:szCs w:val="28"/>
        </w:rPr>
        <w:t>решение</w:t>
      </w:r>
      <w:r w:rsidR="00110318" w:rsidRPr="005A6AD6">
        <w:rPr>
          <w:rFonts w:ascii="Symbol" w:hAnsi="Symbol"/>
          <w:sz w:val="28"/>
          <w:szCs w:val="28"/>
        </w:rPr>
        <w:sym w:font="Symbol" w:char="F0F9"/>
      </w:r>
      <w:r w:rsidR="00147CF4" w:rsidRPr="00147CF4">
        <w:rPr>
          <w:sz w:val="28"/>
          <w:szCs w:val="28"/>
        </w:rPr>
        <w:t xml:space="preserve"> </w:t>
      </w:r>
    </w:p>
    <w:p w:rsidR="00147CF4" w:rsidRDefault="00110318" w:rsidP="00147CF4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Совета  </w:t>
      </w:r>
      <w:r w:rsidR="00147CF4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</w:t>
      </w:r>
      <w:r w:rsidR="00147CF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47CF4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147CF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20.12.2018 </w:t>
      </w:r>
    </w:p>
    <w:p w:rsidR="00FC796E" w:rsidRPr="00147CF4" w:rsidRDefault="00110318" w:rsidP="007F63D0">
      <w:pPr>
        <w:tabs>
          <w:tab w:val="left" w:pos="4536"/>
        </w:tabs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№125 </w:t>
      </w:r>
    </w:p>
    <w:p w:rsidR="00FC796E" w:rsidRDefault="00FC796E" w:rsidP="00FC796E">
      <w:pPr>
        <w:rPr>
          <w:bCs/>
          <w:sz w:val="28"/>
          <w:szCs w:val="28"/>
        </w:rPr>
      </w:pPr>
    </w:p>
    <w:p w:rsidR="00147CF4" w:rsidRPr="00957F1D" w:rsidRDefault="00147CF4" w:rsidP="00FC796E">
      <w:pPr>
        <w:rPr>
          <w:bCs/>
          <w:sz w:val="28"/>
          <w:szCs w:val="28"/>
        </w:rPr>
      </w:pPr>
    </w:p>
    <w:p w:rsidR="00147CF4" w:rsidRDefault="0087589D" w:rsidP="0011031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110318" w:rsidRPr="00E77C1E">
        <w:rPr>
          <w:rFonts w:ascii="Times New Roman" w:hAnsi="Times New Roman"/>
          <w:sz w:val="28"/>
          <w:szCs w:val="28"/>
        </w:rPr>
        <w:t>Руководствуясь</w:t>
      </w:r>
      <w:r w:rsidR="00147CF4">
        <w:rPr>
          <w:rFonts w:ascii="Times New Roman" w:hAnsi="Times New Roman"/>
          <w:sz w:val="28"/>
          <w:szCs w:val="28"/>
        </w:rPr>
        <w:t xml:space="preserve"> </w:t>
      </w:r>
      <w:r w:rsidR="00110318" w:rsidRPr="00E77C1E">
        <w:rPr>
          <w:rFonts w:ascii="Times New Roman" w:hAnsi="Times New Roman"/>
          <w:sz w:val="28"/>
          <w:szCs w:val="28"/>
        </w:rPr>
        <w:t xml:space="preserve"> статьями</w:t>
      </w:r>
      <w:proofErr w:type="gramEnd"/>
      <w:r w:rsidR="00110318" w:rsidRPr="00E77C1E">
        <w:rPr>
          <w:rFonts w:ascii="Times New Roman" w:hAnsi="Times New Roman"/>
          <w:sz w:val="28"/>
          <w:szCs w:val="28"/>
        </w:rPr>
        <w:t xml:space="preserve"> 174.1, 174.2, 217, 236.1 Бюджетного кодекса Российской Федерации, руководствуясь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="00110318" w:rsidRPr="00E77C1E">
        <w:rPr>
          <w:rFonts w:ascii="Times New Roman" w:hAnsi="Times New Roman"/>
          <w:sz w:val="28"/>
          <w:szCs w:val="28"/>
        </w:rPr>
        <w:t xml:space="preserve">  сельсовет</w:t>
      </w:r>
      <w:r w:rsidR="00147CF4">
        <w:rPr>
          <w:rFonts w:ascii="Times New Roman" w:hAnsi="Times New Roman"/>
          <w:sz w:val="28"/>
          <w:szCs w:val="28"/>
        </w:rPr>
        <w:t>,</w:t>
      </w:r>
      <w:r w:rsidR="00110318" w:rsidRPr="00E77C1E">
        <w:rPr>
          <w:rFonts w:ascii="Times New Roman" w:hAnsi="Times New Roman"/>
          <w:sz w:val="28"/>
          <w:szCs w:val="28"/>
        </w:rPr>
        <w:t xml:space="preserve"> рассмотрев </w:t>
      </w:r>
      <w:r w:rsidR="00147CF4">
        <w:rPr>
          <w:rFonts w:ascii="Times New Roman" w:hAnsi="Times New Roman"/>
          <w:sz w:val="28"/>
          <w:szCs w:val="28"/>
        </w:rPr>
        <w:t>П</w:t>
      </w:r>
      <w:r w:rsidR="00110318" w:rsidRPr="00E77C1E">
        <w:rPr>
          <w:rFonts w:ascii="Times New Roman" w:hAnsi="Times New Roman"/>
          <w:sz w:val="28"/>
          <w:szCs w:val="28"/>
        </w:rPr>
        <w:t xml:space="preserve">ротест прокуратуры </w:t>
      </w:r>
      <w:proofErr w:type="spellStart"/>
      <w:r w:rsidR="00110318" w:rsidRPr="00E77C1E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110318" w:rsidRPr="00E77C1E">
        <w:rPr>
          <w:rFonts w:ascii="Times New Roman" w:hAnsi="Times New Roman"/>
          <w:sz w:val="28"/>
          <w:szCs w:val="28"/>
        </w:rPr>
        <w:t xml:space="preserve"> района</w:t>
      </w:r>
      <w:r w:rsidR="00147CF4">
        <w:rPr>
          <w:rFonts w:ascii="Times New Roman" w:hAnsi="Times New Roman"/>
          <w:sz w:val="28"/>
          <w:szCs w:val="28"/>
        </w:rPr>
        <w:t>,</w:t>
      </w:r>
      <w:r w:rsidR="00110318" w:rsidRPr="00E77C1E">
        <w:rPr>
          <w:rFonts w:ascii="Times New Roman" w:hAnsi="Times New Roman"/>
          <w:sz w:val="28"/>
          <w:szCs w:val="28"/>
        </w:rPr>
        <w:t xml:space="preserve"> Совет депутатов </w:t>
      </w:r>
    </w:p>
    <w:p w:rsidR="00110318" w:rsidRPr="00E77C1E" w:rsidRDefault="00110318" w:rsidP="00147CF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77C1E">
        <w:rPr>
          <w:rFonts w:ascii="Times New Roman" w:hAnsi="Times New Roman"/>
          <w:sz w:val="28"/>
          <w:szCs w:val="28"/>
        </w:rPr>
        <w:t>РЕШИЛ:</w:t>
      </w:r>
    </w:p>
    <w:p w:rsidR="00110318" w:rsidRPr="00E77C1E" w:rsidRDefault="00110318" w:rsidP="001103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7C1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1</w:t>
      </w:r>
      <w:r w:rsidRPr="00E77C1E">
        <w:rPr>
          <w:rFonts w:ascii="Times New Roman" w:hAnsi="Times New Roman"/>
          <w:sz w:val="28"/>
          <w:szCs w:val="28"/>
        </w:rPr>
        <w:t xml:space="preserve">. Внести </w:t>
      </w:r>
      <w:r w:rsidR="007F63D0" w:rsidRPr="00E77C1E">
        <w:rPr>
          <w:rFonts w:ascii="Times New Roman" w:hAnsi="Times New Roman"/>
          <w:sz w:val="28"/>
          <w:szCs w:val="28"/>
        </w:rPr>
        <w:t xml:space="preserve">изменения </w:t>
      </w:r>
      <w:r w:rsidRPr="00E77C1E">
        <w:rPr>
          <w:rFonts w:ascii="Times New Roman" w:hAnsi="Times New Roman"/>
          <w:sz w:val="28"/>
          <w:szCs w:val="28"/>
        </w:rPr>
        <w:t xml:space="preserve">в </w:t>
      </w:r>
      <w:r w:rsidR="007F63D0" w:rsidRPr="007F63D0">
        <w:rPr>
          <w:rFonts w:ascii="Times New Roman" w:hAnsi="Times New Roman"/>
          <w:sz w:val="28"/>
          <w:szCs w:val="28"/>
        </w:rPr>
        <w:t xml:space="preserve">решение Совета депутатов от 20.12.2018 №125 «Об </w:t>
      </w:r>
      <w:r w:rsidR="007F63D0" w:rsidRPr="007F63D0">
        <w:rPr>
          <w:rFonts w:ascii="Times New Roman" w:hAnsi="Times New Roman"/>
          <w:bCs/>
          <w:sz w:val="28"/>
          <w:szCs w:val="28"/>
        </w:rPr>
        <w:t>утверждении Положения</w:t>
      </w:r>
      <w:r w:rsidR="007F63D0" w:rsidRPr="007F63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63D0" w:rsidRPr="007F63D0">
        <w:rPr>
          <w:rFonts w:ascii="Times New Roman" w:hAnsi="Times New Roman"/>
          <w:bCs/>
          <w:sz w:val="28"/>
          <w:szCs w:val="28"/>
        </w:rPr>
        <w:t>о  бюджетном</w:t>
      </w:r>
      <w:proofErr w:type="gramEnd"/>
      <w:r w:rsidR="007F63D0" w:rsidRPr="007F63D0">
        <w:rPr>
          <w:rFonts w:ascii="Times New Roman" w:hAnsi="Times New Roman"/>
          <w:bCs/>
          <w:sz w:val="28"/>
          <w:szCs w:val="28"/>
        </w:rPr>
        <w:t xml:space="preserve"> устройстве и  бюджетном процессе в муниципальном образовании </w:t>
      </w:r>
      <w:proofErr w:type="spellStart"/>
      <w:r w:rsidR="007F63D0" w:rsidRPr="007F63D0">
        <w:rPr>
          <w:rFonts w:ascii="Times New Roman" w:hAnsi="Times New Roman"/>
          <w:bCs/>
          <w:sz w:val="28"/>
          <w:szCs w:val="28"/>
        </w:rPr>
        <w:t>Крючковский</w:t>
      </w:r>
      <w:proofErr w:type="spellEnd"/>
      <w:r w:rsidR="007F63D0" w:rsidRPr="007F63D0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="007F63D0" w:rsidRPr="007F63D0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7F63D0" w:rsidRPr="007F63D0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="007F63D0">
        <w:rPr>
          <w:rFonts w:ascii="Times New Roman" w:hAnsi="Times New Roman"/>
          <w:sz w:val="28"/>
          <w:szCs w:val="28"/>
        </w:rPr>
        <w:t>»</w:t>
      </w:r>
      <w:r w:rsidRPr="00E77C1E">
        <w:rPr>
          <w:rFonts w:ascii="Times New Roman" w:hAnsi="Times New Roman"/>
          <w:sz w:val="28"/>
          <w:szCs w:val="28"/>
        </w:rPr>
        <w:t>:</w:t>
      </w:r>
    </w:p>
    <w:p w:rsidR="00110318" w:rsidRDefault="00110318" w:rsidP="0011031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77C1E">
        <w:rPr>
          <w:rFonts w:ascii="Times New Roman" w:hAnsi="Times New Roman"/>
          <w:sz w:val="28"/>
          <w:szCs w:val="28"/>
        </w:rPr>
        <w:t xml:space="preserve">1.1.  </w:t>
      </w:r>
      <w:r w:rsidR="008D7D79" w:rsidRPr="00E77C1E">
        <w:rPr>
          <w:rFonts w:ascii="Times New Roman" w:hAnsi="Times New Roman"/>
          <w:sz w:val="28"/>
          <w:szCs w:val="28"/>
        </w:rPr>
        <w:t xml:space="preserve">статью 44 </w:t>
      </w:r>
      <w:r w:rsidR="008D7D7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аздел</w:t>
      </w:r>
      <w:r w:rsidR="008D7D7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II. </w:t>
      </w:r>
      <w:r w:rsidR="007F63D0" w:rsidRPr="00E77C1E">
        <w:rPr>
          <w:rFonts w:ascii="Times New Roman" w:hAnsi="Times New Roman"/>
          <w:sz w:val="28"/>
          <w:szCs w:val="28"/>
        </w:rPr>
        <w:t>Положени</w:t>
      </w:r>
      <w:r w:rsidR="008D7D79">
        <w:rPr>
          <w:rFonts w:ascii="Times New Roman" w:hAnsi="Times New Roman"/>
          <w:sz w:val="28"/>
          <w:szCs w:val="28"/>
        </w:rPr>
        <w:t>я</w:t>
      </w:r>
      <w:r w:rsidR="007F63D0" w:rsidRPr="00E77C1E">
        <w:rPr>
          <w:rFonts w:ascii="Times New Roman" w:hAnsi="Times New Roman"/>
          <w:sz w:val="28"/>
          <w:szCs w:val="28"/>
        </w:rPr>
        <w:t xml:space="preserve"> о бюджетном устройстве и бюджетном процессе </w:t>
      </w:r>
      <w:r w:rsidRPr="00E77C1E">
        <w:rPr>
          <w:rFonts w:ascii="Times New Roman" w:hAnsi="Times New Roman"/>
          <w:sz w:val="28"/>
          <w:szCs w:val="28"/>
        </w:rPr>
        <w:t>изложить в новой редакции</w:t>
      </w:r>
      <w:r w:rsidR="008D7D79">
        <w:rPr>
          <w:rFonts w:ascii="Times New Roman" w:hAnsi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110318" w:rsidRPr="00E77C1E" w:rsidRDefault="004B1EC7" w:rsidP="0011031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    </w:t>
      </w:r>
      <w:r w:rsidR="00110318" w:rsidRPr="00E77C1E">
        <w:rPr>
          <w:rStyle w:val="blk"/>
          <w:rFonts w:ascii="Times New Roman" w:hAnsi="Times New Roman"/>
          <w:sz w:val="28"/>
          <w:szCs w:val="28"/>
        </w:rPr>
        <w:t>«1. Доходы бюджета прогнозируются на основе прогноза социально-экономического развития территории, действующего на день внесения проекта закона (решения) о бюджете в законодательный (представительный) орган,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Федерации, законов субъектов Российской Федерации и муниципальных правовых актов представительных органов муниципальных образований, устанавливающих неналоговые доходы бюджетов бюджетной системы Российской Федерации.</w:t>
      </w:r>
    </w:p>
    <w:p w:rsidR="00110318" w:rsidRPr="00E77C1E" w:rsidRDefault="004B1EC7" w:rsidP="00110318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1" w:name="dst6315"/>
      <w:bookmarkStart w:id="2" w:name="dst3565"/>
      <w:bookmarkStart w:id="3" w:name="dst102660"/>
      <w:bookmarkStart w:id="4" w:name="dst102661"/>
      <w:bookmarkStart w:id="5" w:name="dst102662"/>
      <w:bookmarkEnd w:id="1"/>
      <w:bookmarkEnd w:id="2"/>
      <w:bookmarkEnd w:id="3"/>
      <w:bookmarkEnd w:id="4"/>
      <w:bookmarkEnd w:id="5"/>
      <w:r>
        <w:rPr>
          <w:rStyle w:val="blk"/>
          <w:rFonts w:ascii="Times New Roman" w:hAnsi="Times New Roman"/>
          <w:sz w:val="28"/>
          <w:szCs w:val="28"/>
        </w:rPr>
        <w:t xml:space="preserve">     </w:t>
      </w:r>
      <w:r w:rsidR="00110318" w:rsidRPr="00E77C1E">
        <w:rPr>
          <w:rStyle w:val="blk"/>
          <w:rFonts w:ascii="Times New Roman" w:hAnsi="Times New Roman"/>
          <w:sz w:val="28"/>
          <w:szCs w:val="28"/>
        </w:rPr>
        <w:t xml:space="preserve">2. Положения федеральных законов, законов субъектов Российской Федерации, муниципальных правовых актов представительных органов муниципальных образований, приводящих к изменению общего объема доходов соответствующего бюджета и принятых после внесения проекта закона (решения) о бюджете на рассмотрение в законодательный (представительный) орган, учитываются в очередном финансовом году при </w:t>
      </w:r>
      <w:r w:rsidR="00110318" w:rsidRPr="00E77C1E">
        <w:rPr>
          <w:rStyle w:val="blk"/>
          <w:rFonts w:ascii="Times New Roman" w:hAnsi="Times New Roman"/>
          <w:sz w:val="28"/>
          <w:szCs w:val="28"/>
        </w:rPr>
        <w:lastRenderedPageBreak/>
        <w:t>внесении изменений в бюджет на текущий финансовый год и плановый период в части показателей текущего финансового года.»</w:t>
      </w:r>
    </w:p>
    <w:p w:rsidR="00110318" w:rsidRDefault="00110318" w:rsidP="001103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7C1E">
        <w:rPr>
          <w:rFonts w:ascii="Times New Roman" w:hAnsi="Times New Roman"/>
          <w:sz w:val="28"/>
          <w:szCs w:val="28"/>
        </w:rPr>
        <w:t xml:space="preserve">        1.2.  </w:t>
      </w:r>
      <w:bookmarkStart w:id="6" w:name="sub_95"/>
      <w:r w:rsidR="000E0D7B">
        <w:rPr>
          <w:rFonts w:ascii="Times New Roman" w:hAnsi="Times New Roman"/>
          <w:sz w:val="28"/>
          <w:szCs w:val="28"/>
        </w:rPr>
        <w:t>П</w:t>
      </w:r>
      <w:r w:rsidR="000E0D7B" w:rsidRPr="00E77C1E">
        <w:rPr>
          <w:rFonts w:ascii="Times New Roman" w:hAnsi="Times New Roman"/>
          <w:sz w:val="28"/>
          <w:szCs w:val="28"/>
        </w:rPr>
        <w:t xml:space="preserve">ункт 1 </w:t>
      </w:r>
      <w:r w:rsidR="000E0D7B">
        <w:rPr>
          <w:rFonts w:ascii="Times New Roman" w:hAnsi="Times New Roman"/>
          <w:sz w:val="28"/>
          <w:szCs w:val="28"/>
        </w:rPr>
        <w:t>с</w:t>
      </w:r>
      <w:r w:rsidRPr="00E77C1E">
        <w:rPr>
          <w:rFonts w:ascii="Times New Roman" w:hAnsi="Times New Roman"/>
          <w:sz w:val="28"/>
          <w:szCs w:val="28"/>
        </w:rPr>
        <w:t>тать</w:t>
      </w:r>
      <w:r w:rsidR="00A254F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45</w:t>
      </w:r>
      <w:r w:rsidRPr="00E77C1E">
        <w:rPr>
          <w:rFonts w:ascii="Times New Roman" w:hAnsi="Times New Roman"/>
          <w:sz w:val="28"/>
          <w:szCs w:val="28"/>
        </w:rPr>
        <w:t xml:space="preserve">  изложить</w:t>
      </w:r>
      <w:proofErr w:type="gramEnd"/>
      <w:r w:rsidRPr="00E77C1E">
        <w:rPr>
          <w:rFonts w:ascii="Times New Roman" w:hAnsi="Times New Roman"/>
          <w:sz w:val="28"/>
          <w:szCs w:val="28"/>
        </w:rPr>
        <w:t xml:space="preserve"> в новой редакции</w:t>
      </w:r>
      <w:r w:rsidR="000E0D7B">
        <w:rPr>
          <w:rFonts w:ascii="Times New Roman" w:hAnsi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/>
          <w:sz w:val="28"/>
          <w:szCs w:val="28"/>
        </w:rPr>
        <w:t>:</w:t>
      </w:r>
      <w:bookmarkEnd w:id="6"/>
    </w:p>
    <w:p w:rsidR="00110318" w:rsidRPr="00E77C1E" w:rsidRDefault="000E0D7B" w:rsidP="0011031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10318" w:rsidRPr="00E77C1E">
        <w:rPr>
          <w:rFonts w:ascii="Times New Roman" w:hAnsi="Times New Roman"/>
          <w:sz w:val="28"/>
          <w:szCs w:val="28"/>
        </w:rPr>
        <w:t>«1.</w:t>
      </w:r>
      <w:r>
        <w:rPr>
          <w:rFonts w:ascii="Times New Roman" w:hAnsi="Times New Roman"/>
          <w:sz w:val="28"/>
          <w:szCs w:val="28"/>
        </w:rPr>
        <w:t xml:space="preserve"> </w:t>
      </w:r>
      <w:r w:rsidR="00110318" w:rsidRPr="00E77C1E">
        <w:rPr>
          <w:rFonts w:ascii="Times New Roman" w:hAnsi="Times New Roman"/>
          <w:sz w:val="28"/>
          <w:szCs w:val="28"/>
        </w:rPr>
        <w:t>Планирование бюджетных ассигнований осуществляется в порядке и в соответствии с методикой, устанавливаемой соответствующим финансовым органом (органом управления государственным внебюджетным фондом), с учетом особенностей, установленных настоящей статьей.</w:t>
      </w:r>
    </w:p>
    <w:p w:rsidR="00110318" w:rsidRPr="00E77C1E" w:rsidRDefault="00110318" w:rsidP="0011031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E0D7B">
        <w:rPr>
          <w:rFonts w:ascii="Times New Roman" w:hAnsi="Times New Roman"/>
          <w:sz w:val="28"/>
          <w:szCs w:val="28"/>
        </w:rPr>
        <w:t>1.</w:t>
      </w:r>
      <w:proofErr w:type="gramStart"/>
      <w:r w:rsidR="000E0D7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Пункт</w:t>
      </w:r>
      <w:proofErr w:type="gramEnd"/>
      <w:r w:rsidRPr="00E77C1E">
        <w:rPr>
          <w:rFonts w:ascii="Times New Roman" w:hAnsi="Times New Roman"/>
          <w:sz w:val="28"/>
          <w:szCs w:val="28"/>
        </w:rPr>
        <w:t xml:space="preserve"> 2 </w:t>
      </w:r>
      <w:r w:rsidR="000E0D7B">
        <w:rPr>
          <w:rFonts w:ascii="Times New Roman" w:hAnsi="Times New Roman"/>
          <w:sz w:val="28"/>
          <w:szCs w:val="28"/>
        </w:rPr>
        <w:t xml:space="preserve">статьи 45 </w:t>
      </w:r>
      <w:r w:rsidRPr="00E77C1E">
        <w:rPr>
          <w:rFonts w:ascii="Times New Roman" w:hAnsi="Times New Roman"/>
          <w:sz w:val="28"/>
          <w:szCs w:val="28"/>
        </w:rPr>
        <w:t>дополнить следующим абзацем</w:t>
      </w:r>
      <w:r>
        <w:rPr>
          <w:rFonts w:ascii="Times New Roman" w:hAnsi="Times New Roman"/>
          <w:sz w:val="28"/>
          <w:szCs w:val="28"/>
        </w:rPr>
        <w:t>:</w:t>
      </w:r>
    </w:p>
    <w:p w:rsidR="00110318" w:rsidRPr="00E77C1E" w:rsidRDefault="000E0D7B" w:rsidP="0011031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10318" w:rsidRPr="00E77C1E">
        <w:rPr>
          <w:rFonts w:ascii="Times New Roman" w:hAnsi="Times New Roman"/>
          <w:sz w:val="28"/>
          <w:szCs w:val="28"/>
        </w:rPr>
        <w:t>«Планирование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обязательств.»</w:t>
      </w:r>
    </w:p>
    <w:p w:rsidR="00110318" w:rsidRPr="00E77C1E" w:rsidRDefault="00110318" w:rsidP="001103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7C1E">
        <w:rPr>
          <w:rFonts w:ascii="Times New Roman" w:hAnsi="Times New Roman"/>
          <w:sz w:val="28"/>
          <w:szCs w:val="28"/>
        </w:rPr>
        <w:t xml:space="preserve">      1.</w:t>
      </w:r>
      <w:r w:rsidR="000E0D7B">
        <w:rPr>
          <w:rFonts w:ascii="Times New Roman" w:hAnsi="Times New Roman"/>
          <w:sz w:val="28"/>
          <w:szCs w:val="28"/>
        </w:rPr>
        <w:t>4</w:t>
      </w:r>
      <w:r w:rsidRPr="00E77C1E">
        <w:rPr>
          <w:rFonts w:ascii="Times New Roman" w:hAnsi="Times New Roman"/>
          <w:sz w:val="28"/>
          <w:szCs w:val="28"/>
        </w:rPr>
        <w:t xml:space="preserve">. </w:t>
      </w:r>
      <w:r w:rsidR="000E0D7B" w:rsidRPr="00E77C1E">
        <w:rPr>
          <w:rFonts w:ascii="Times New Roman" w:hAnsi="Times New Roman"/>
          <w:sz w:val="28"/>
          <w:szCs w:val="28"/>
        </w:rPr>
        <w:t xml:space="preserve">статью 55 </w:t>
      </w:r>
      <w:r w:rsidR="000E0D7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аздел </w:t>
      </w:r>
      <w:proofErr w:type="gramStart"/>
      <w:r w:rsidR="004B1EC7" w:rsidRPr="004B1EC7">
        <w:rPr>
          <w:rFonts w:ascii="Times New Roman" w:hAnsi="Times New Roman"/>
          <w:bCs/>
          <w:color w:val="000000"/>
          <w:sz w:val="28"/>
          <w:szCs w:val="28"/>
        </w:rPr>
        <w:t>IV</w:t>
      </w:r>
      <w:r w:rsidRPr="004B1EC7">
        <w:rPr>
          <w:rFonts w:ascii="Times New Roman" w:hAnsi="Times New Roman"/>
          <w:sz w:val="28"/>
          <w:szCs w:val="28"/>
        </w:rPr>
        <w:t xml:space="preserve"> </w:t>
      </w:r>
      <w:r w:rsidRPr="00E77C1E">
        <w:rPr>
          <w:rFonts w:ascii="Times New Roman" w:hAnsi="Times New Roman"/>
          <w:sz w:val="28"/>
          <w:szCs w:val="28"/>
        </w:rPr>
        <w:t xml:space="preserve"> дополнить</w:t>
      </w:r>
      <w:proofErr w:type="gramEnd"/>
      <w:r w:rsidRPr="00E77C1E">
        <w:rPr>
          <w:rFonts w:ascii="Times New Roman" w:hAnsi="Times New Roman"/>
          <w:sz w:val="28"/>
          <w:szCs w:val="28"/>
        </w:rPr>
        <w:t xml:space="preserve"> пунктом  4</w:t>
      </w:r>
      <w:r>
        <w:rPr>
          <w:rFonts w:ascii="Times New Roman" w:hAnsi="Times New Roman"/>
          <w:sz w:val="28"/>
          <w:szCs w:val="28"/>
        </w:rPr>
        <w:t>:</w:t>
      </w:r>
    </w:p>
    <w:p w:rsidR="00110318" w:rsidRPr="00E77C1E" w:rsidRDefault="000E0D7B" w:rsidP="0011031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10318" w:rsidRPr="00E77C1E">
        <w:rPr>
          <w:rFonts w:ascii="Times New Roman" w:hAnsi="Times New Roman"/>
          <w:sz w:val="28"/>
          <w:szCs w:val="28"/>
        </w:rPr>
        <w:t>«4.</w:t>
      </w:r>
      <w:r>
        <w:rPr>
          <w:rFonts w:ascii="Times New Roman" w:hAnsi="Times New Roman"/>
          <w:sz w:val="28"/>
          <w:szCs w:val="28"/>
        </w:rPr>
        <w:t xml:space="preserve"> </w:t>
      </w:r>
      <w:r w:rsidR="00110318" w:rsidRPr="00E77C1E">
        <w:rPr>
          <w:rFonts w:ascii="Times New Roman" w:hAnsi="Times New Roman"/>
          <w:sz w:val="28"/>
          <w:szCs w:val="28"/>
        </w:rPr>
        <w:t xml:space="preserve">В сводную бюджетную роспись могут быть внесены изменения в соответствии с решениями руководителя финансового органа муниципального образования </w:t>
      </w:r>
      <w:proofErr w:type="spellStart"/>
      <w:r w:rsidR="0087589D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="00110318" w:rsidRPr="00E77C1E">
        <w:rPr>
          <w:rFonts w:ascii="Times New Roman" w:hAnsi="Times New Roman"/>
          <w:sz w:val="28"/>
          <w:szCs w:val="28"/>
        </w:rPr>
        <w:t xml:space="preserve"> сельсовет без внесения изменений в закон (решение) о бюджете:</w:t>
      </w:r>
    </w:p>
    <w:p w:rsidR="00110318" w:rsidRPr="00E77C1E" w:rsidRDefault="00110318" w:rsidP="0011031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77C1E">
        <w:rPr>
          <w:rFonts w:ascii="Times New Roman" w:hAnsi="Times New Roman"/>
          <w:sz w:val="28"/>
          <w:szCs w:val="28"/>
        </w:rPr>
        <w:t xml:space="preserve"> 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имущества, изменением подведомственности распорядителей (получателей) бюджетных средств, централизацией закупок товаров, работ, услуг для обеспечения государственных (муниципальных) нужд в соответствии с </w:t>
      </w:r>
      <w:hyperlink r:id="rId4" w:anchor="000282" w:history="1">
        <w:r w:rsidRPr="00E77C1E">
          <w:rPr>
            <w:rFonts w:ascii="Times New Roman" w:hAnsi="Times New Roman"/>
            <w:sz w:val="28"/>
            <w:szCs w:val="28"/>
            <w:bdr w:val="none" w:sz="0" w:space="0" w:color="auto" w:frame="1"/>
          </w:rPr>
          <w:t>частями 2</w:t>
        </w:r>
      </w:hyperlink>
      <w:r w:rsidRPr="00E77C1E">
        <w:rPr>
          <w:rFonts w:ascii="Times New Roman" w:hAnsi="Times New Roman"/>
          <w:sz w:val="28"/>
          <w:szCs w:val="28"/>
        </w:rPr>
        <w:t> и </w:t>
      </w:r>
      <w:hyperlink r:id="rId5" w:anchor="000283" w:history="1">
        <w:r w:rsidRPr="00E77C1E">
          <w:rPr>
            <w:rFonts w:ascii="Times New Roman" w:hAnsi="Times New Roman"/>
            <w:sz w:val="28"/>
            <w:szCs w:val="28"/>
            <w:bdr w:val="none" w:sz="0" w:space="0" w:color="auto" w:frame="1"/>
          </w:rPr>
          <w:t>3 статьи 26</w:t>
        </w:r>
      </w:hyperlink>
      <w:r w:rsidRPr="00E77C1E">
        <w:rPr>
          <w:rFonts w:ascii="Times New Roman" w:hAnsi="Times New Roman"/>
          <w:sz w:val="28"/>
          <w:szCs w:val="28"/>
        </w:rPr>
        <w:t> 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и при осуществлении органами исполнительной власти (органами местного самоуправления) бюджетных полномочий, предусмотренных </w:t>
      </w:r>
      <w:hyperlink r:id="rId6" w:anchor="103631" w:history="1">
        <w:r w:rsidRPr="00E77C1E">
          <w:rPr>
            <w:rFonts w:ascii="Times New Roman" w:hAnsi="Times New Roman"/>
            <w:sz w:val="28"/>
            <w:szCs w:val="28"/>
            <w:bdr w:val="none" w:sz="0" w:space="0" w:color="auto" w:frame="1"/>
          </w:rPr>
          <w:t>пунктом 5 статьи 154</w:t>
        </w:r>
      </w:hyperlink>
      <w:r w:rsidRPr="00E77C1E">
        <w:rPr>
          <w:rFonts w:ascii="Times New Roman" w:hAnsi="Times New Roman"/>
          <w:sz w:val="28"/>
          <w:szCs w:val="28"/>
        </w:rPr>
        <w:t> настоящего Кодекса;</w:t>
      </w:r>
    </w:p>
    <w:p w:rsidR="00110318" w:rsidRPr="00E77C1E" w:rsidRDefault="00110318" w:rsidP="0011031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77C1E">
        <w:rPr>
          <w:rFonts w:ascii="Times New Roman" w:hAnsi="Times New Roman"/>
          <w:sz w:val="28"/>
          <w:szCs w:val="28"/>
        </w:rPr>
        <w:t xml:space="preserve">в случае получения уведомления о предоставлении субсидий, субвенций, иных межбюджетных трансфертов, имеющих целевое назначение, и получения имеющих целевое назначение безвозмездных поступлений от физических и юридических лиц сверх объемов, утвержденных законом (решением) о бюджете, а также в случае сокращения (возврата при отсутствии потребности) указанных средств; </w:t>
      </w:r>
    </w:p>
    <w:p w:rsidR="00110318" w:rsidRPr="00E77C1E" w:rsidRDefault="00AC1B2D" w:rsidP="00110318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="00110318" w:rsidRPr="00E77C1E">
        <w:rPr>
          <w:rFonts w:ascii="Times New Roman" w:hAnsi="Times New Roman"/>
          <w:sz w:val="28"/>
          <w:szCs w:val="28"/>
          <w:shd w:val="clear" w:color="auto" w:fill="FFFFFF"/>
        </w:rPr>
        <w:t>в случае увеличения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в пределах средств, необходимых для оплаты денежных обязательств получателей субсидий, источником финансового обеспечения которых являлись такие субсидии, в объеме,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требованиями, установленными настоящим Кодексом.»</w:t>
      </w:r>
    </w:p>
    <w:p w:rsidR="00110318" w:rsidRPr="00E808F8" w:rsidRDefault="00110318" w:rsidP="00110318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  <w:r w:rsidRPr="00E77C1E"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0E0D7B">
        <w:rPr>
          <w:rFonts w:ascii="Times New Roman" w:hAnsi="Times New Roman"/>
          <w:sz w:val="28"/>
          <w:szCs w:val="28"/>
          <w:shd w:val="clear" w:color="auto" w:fill="FFFFFF"/>
        </w:rPr>
        <w:t xml:space="preserve">5. </w:t>
      </w:r>
      <w:r w:rsidRPr="00E77C1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254F3">
        <w:rPr>
          <w:rFonts w:ascii="Times New Roman" w:hAnsi="Times New Roman"/>
          <w:sz w:val="28"/>
          <w:szCs w:val="28"/>
          <w:shd w:val="clear" w:color="auto" w:fill="FFFFFF"/>
        </w:rPr>
        <w:t>Статью 60</w:t>
      </w:r>
      <w:r w:rsidRPr="00E77C1E">
        <w:rPr>
          <w:rFonts w:ascii="Times New Roman" w:hAnsi="Times New Roman"/>
          <w:sz w:val="28"/>
          <w:szCs w:val="28"/>
          <w:shd w:val="clear" w:color="auto" w:fill="FFFFFF"/>
        </w:rPr>
        <w:t xml:space="preserve"> дополнить статьей 60.1 следующего содержания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110318" w:rsidRPr="00E77C1E" w:rsidRDefault="000E0D7B" w:rsidP="00110318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110318" w:rsidRPr="00E77C1E">
        <w:rPr>
          <w:rFonts w:ascii="Times New Roman" w:hAnsi="Times New Roman"/>
          <w:sz w:val="28"/>
          <w:szCs w:val="28"/>
        </w:rPr>
        <w:t>«Статья 60.1</w:t>
      </w:r>
      <w:r w:rsidR="00110318" w:rsidRPr="00E77C1E">
        <w:rPr>
          <w:rFonts w:ascii="Times New Roman" w:hAnsi="Times New Roman"/>
          <w:sz w:val="28"/>
          <w:szCs w:val="28"/>
          <w:shd w:val="clear" w:color="auto" w:fill="FFFFFF"/>
        </w:rPr>
        <w:t xml:space="preserve"> Операции по управлению остатками средств на едином счете бюджета</w:t>
      </w:r>
      <w:r w:rsidR="0011031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10318" w:rsidRPr="00E77C1E" w:rsidRDefault="00AC1B2D" w:rsidP="00110318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="00110318"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110318" w:rsidRPr="00E77C1E">
        <w:rPr>
          <w:rFonts w:ascii="Times New Roman" w:hAnsi="Times New Roman"/>
          <w:sz w:val="28"/>
          <w:szCs w:val="28"/>
          <w:shd w:val="clear" w:color="auto" w:fill="FFFFFF"/>
        </w:rPr>
        <w:t>Операции по управлению остатками средств на едином счете</w:t>
      </w:r>
    </w:p>
    <w:p w:rsidR="00110318" w:rsidRPr="00E77C1E" w:rsidRDefault="00110318" w:rsidP="001103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7C1E">
        <w:rPr>
          <w:rFonts w:ascii="Times New Roman" w:hAnsi="Times New Roman"/>
          <w:sz w:val="28"/>
          <w:szCs w:val="28"/>
          <w:shd w:val="clear" w:color="auto" w:fill="FFFFFF"/>
        </w:rPr>
        <w:t>бюджета заключаются в размещении временно свободных средств единого счета бюджета и в привлечении средств для обеспечения остатка средств на едином счете бюджета.</w:t>
      </w:r>
      <w:r w:rsidRPr="00E77C1E">
        <w:rPr>
          <w:rStyle w:val="blk"/>
          <w:rFonts w:ascii="Times New Roman" w:hAnsi="Times New Roman"/>
          <w:sz w:val="28"/>
          <w:szCs w:val="28"/>
        </w:rPr>
        <w:t xml:space="preserve"> </w:t>
      </w:r>
    </w:p>
    <w:p w:rsidR="00110318" w:rsidRPr="00E77C1E" w:rsidRDefault="00AC1B2D" w:rsidP="0011031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10318">
        <w:rPr>
          <w:rFonts w:ascii="Times New Roman" w:hAnsi="Times New Roman"/>
          <w:sz w:val="28"/>
          <w:szCs w:val="28"/>
        </w:rPr>
        <w:t>2.</w:t>
      </w:r>
      <w:r w:rsidR="00110318" w:rsidRPr="00E77C1E">
        <w:rPr>
          <w:rFonts w:ascii="Times New Roman" w:hAnsi="Times New Roman"/>
          <w:sz w:val="28"/>
          <w:szCs w:val="28"/>
        </w:rPr>
        <w:t>В состав операций по управлению остатками средств</w:t>
      </w:r>
      <w:r w:rsidR="00110318" w:rsidRPr="00E77C1E">
        <w:rPr>
          <w:rStyle w:val="blk"/>
          <w:rFonts w:ascii="Times New Roman" w:hAnsi="Times New Roman"/>
          <w:sz w:val="28"/>
          <w:szCs w:val="28"/>
        </w:rPr>
        <w:t xml:space="preserve"> на едином</w:t>
      </w:r>
      <w:r w:rsidR="00110318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110318" w:rsidRPr="00E77C1E">
        <w:rPr>
          <w:rFonts w:ascii="Times New Roman" w:hAnsi="Times New Roman"/>
          <w:sz w:val="28"/>
          <w:szCs w:val="28"/>
        </w:rPr>
        <w:t>счете местного бюджета включаются привлечение на единый счет местного бюджета и возврат привлеченных средств</w:t>
      </w:r>
      <w:r w:rsidR="00110318" w:rsidRPr="00E77C1E">
        <w:rPr>
          <w:rStyle w:val="blk"/>
          <w:rFonts w:ascii="Times New Roman" w:hAnsi="Times New Roman"/>
          <w:sz w:val="28"/>
          <w:szCs w:val="28"/>
        </w:rPr>
        <w:t>.</w:t>
      </w:r>
    </w:p>
    <w:p w:rsidR="00110318" w:rsidRPr="00E77C1E" w:rsidRDefault="00AC1B2D" w:rsidP="00110318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7" w:name="dst6064"/>
      <w:bookmarkEnd w:id="7"/>
      <w:r>
        <w:rPr>
          <w:rStyle w:val="blk"/>
          <w:rFonts w:ascii="Times New Roman" w:hAnsi="Times New Roman"/>
          <w:sz w:val="28"/>
          <w:szCs w:val="28"/>
        </w:rPr>
        <w:t xml:space="preserve">     </w:t>
      </w:r>
      <w:r w:rsidR="00110318" w:rsidRPr="00E77C1E">
        <w:rPr>
          <w:rStyle w:val="blk"/>
          <w:rFonts w:ascii="Times New Roman" w:hAnsi="Times New Roman"/>
          <w:sz w:val="28"/>
          <w:szCs w:val="28"/>
        </w:rPr>
        <w:t>3</w:t>
      </w:r>
      <w:r w:rsidR="00110318" w:rsidRPr="00E77C1E">
        <w:rPr>
          <w:rFonts w:ascii="Times New Roman" w:hAnsi="Times New Roman"/>
          <w:sz w:val="28"/>
          <w:szCs w:val="28"/>
        </w:rPr>
        <w:t>. Финансовый орган муниципального образования</w:t>
      </w:r>
      <w:r w:rsidR="00110318" w:rsidRPr="00E77C1E">
        <w:rPr>
          <w:rStyle w:val="blk"/>
          <w:rFonts w:ascii="Times New Roman" w:hAnsi="Times New Roman"/>
          <w:sz w:val="28"/>
          <w:szCs w:val="28"/>
        </w:rPr>
        <w:t xml:space="preserve"> </w:t>
      </w:r>
      <w:proofErr w:type="spellStart"/>
      <w:r w:rsidR="0087589D">
        <w:rPr>
          <w:rStyle w:val="blk"/>
          <w:rFonts w:ascii="Times New Roman" w:hAnsi="Times New Roman"/>
          <w:sz w:val="28"/>
          <w:szCs w:val="28"/>
        </w:rPr>
        <w:t>Крючковский</w:t>
      </w:r>
      <w:proofErr w:type="spellEnd"/>
      <w:r w:rsidR="00110318" w:rsidRPr="00E77C1E">
        <w:rPr>
          <w:rStyle w:val="blk"/>
          <w:rFonts w:ascii="Times New Roman" w:hAnsi="Times New Roman"/>
          <w:sz w:val="28"/>
          <w:szCs w:val="28"/>
        </w:rPr>
        <w:t xml:space="preserve"> сельсовет </w:t>
      </w:r>
      <w:r w:rsidR="00110318" w:rsidRPr="00E77C1E">
        <w:rPr>
          <w:rFonts w:ascii="Times New Roman" w:hAnsi="Times New Roman"/>
          <w:sz w:val="28"/>
          <w:szCs w:val="28"/>
        </w:rPr>
        <w:t xml:space="preserve"> в</w:t>
      </w:r>
      <w:r w:rsidR="00110318" w:rsidRPr="00E77C1E">
        <w:rPr>
          <w:rStyle w:val="blk"/>
          <w:rFonts w:ascii="Times New Roman" w:hAnsi="Times New Roman"/>
          <w:sz w:val="28"/>
          <w:szCs w:val="28"/>
        </w:rPr>
        <w:t xml:space="preserve"> порядке, установленном </w:t>
      </w:r>
      <w:r w:rsidR="00110318" w:rsidRPr="00E77C1E">
        <w:rPr>
          <w:rFonts w:ascii="Times New Roman" w:hAnsi="Times New Roman"/>
          <w:sz w:val="28"/>
          <w:szCs w:val="28"/>
        </w:rPr>
        <w:t>администрацией муниципального образования</w:t>
      </w:r>
      <w:r w:rsidR="00110318" w:rsidRPr="00E77C1E">
        <w:rPr>
          <w:rStyle w:val="blk"/>
          <w:rFonts w:ascii="Times New Roman" w:hAnsi="Times New Roman"/>
          <w:sz w:val="28"/>
          <w:szCs w:val="28"/>
        </w:rPr>
        <w:t xml:space="preserve"> </w:t>
      </w:r>
      <w:proofErr w:type="spellStart"/>
      <w:r w:rsidR="0087589D">
        <w:rPr>
          <w:rStyle w:val="blk"/>
          <w:rFonts w:ascii="Times New Roman" w:hAnsi="Times New Roman"/>
          <w:sz w:val="28"/>
          <w:szCs w:val="28"/>
        </w:rPr>
        <w:t>Крючковский</w:t>
      </w:r>
      <w:proofErr w:type="spellEnd"/>
      <w:r w:rsidR="00110318" w:rsidRPr="00E77C1E">
        <w:rPr>
          <w:rStyle w:val="blk"/>
          <w:rFonts w:ascii="Times New Roman" w:hAnsi="Times New Roman"/>
          <w:sz w:val="28"/>
          <w:szCs w:val="28"/>
        </w:rPr>
        <w:t xml:space="preserve"> сельсо</w:t>
      </w:r>
      <w:r w:rsidR="00110318">
        <w:rPr>
          <w:rStyle w:val="blk"/>
          <w:rFonts w:ascii="Times New Roman" w:hAnsi="Times New Roman"/>
          <w:sz w:val="28"/>
          <w:szCs w:val="28"/>
        </w:rPr>
        <w:t>в</w:t>
      </w:r>
      <w:r w:rsidR="00110318" w:rsidRPr="00E77C1E">
        <w:rPr>
          <w:rStyle w:val="blk"/>
          <w:rFonts w:ascii="Times New Roman" w:hAnsi="Times New Roman"/>
          <w:sz w:val="28"/>
          <w:szCs w:val="28"/>
        </w:rPr>
        <w:t>ет</w:t>
      </w:r>
      <w:r w:rsidR="00110318" w:rsidRPr="00E77C1E">
        <w:rPr>
          <w:rFonts w:ascii="Times New Roman" w:hAnsi="Times New Roman"/>
          <w:sz w:val="28"/>
          <w:szCs w:val="28"/>
        </w:rPr>
        <w:t>, с учетом общих требований, установленных Правительством Российской Федерации, привлекает остатки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открытых финансовому органу муниципального образования,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учреждениями, открытых финансовому органу муниципального образования.</w:t>
      </w:r>
    </w:p>
    <w:p w:rsidR="00110318" w:rsidRPr="00E77C1E" w:rsidRDefault="00AC1B2D" w:rsidP="00110318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8" w:name="dst6065"/>
      <w:bookmarkEnd w:id="8"/>
      <w:r>
        <w:rPr>
          <w:rStyle w:val="blk"/>
          <w:rFonts w:ascii="Times New Roman" w:hAnsi="Times New Roman"/>
          <w:sz w:val="28"/>
          <w:szCs w:val="28"/>
        </w:rPr>
        <w:t xml:space="preserve">     </w:t>
      </w:r>
      <w:r w:rsidR="00110318" w:rsidRPr="00E77C1E">
        <w:rPr>
          <w:rStyle w:val="blk"/>
          <w:rFonts w:ascii="Times New Roman" w:hAnsi="Times New Roman"/>
          <w:sz w:val="28"/>
          <w:szCs w:val="28"/>
        </w:rPr>
        <w:t>4</w:t>
      </w:r>
      <w:r w:rsidR="00110318" w:rsidRPr="00E77C1E">
        <w:rPr>
          <w:rFonts w:ascii="Times New Roman" w:hAnsi="Times New Roman"/>
          <w:sz w:val="28"/>
          <w:szCs w:val="28"/>
        </w:rPr>
        <w:t>. Финансовы</w:t>
      </w:r>
      <w:r w:rsidR="00110318" w:rsidRPr="00E77C1E">
        <w:rPr>
          <w:rStyle w:val="blk"/>
          <w:rFonts w:ascii="Times New Roman" w:hAnsi="Times New Roman"/>
          <w:sz w:val="28"/>
          <w:szCs w:val="28"/>
        </w:rPr>
        <w:t xml:space="preserve">й орган муниципального образования </w:t>
      </w:r>
      <w:proofErr w:type="spellStart"/>
      <w:r w:rsidR="0087589D">
        <w:rPr>
          <w:rStyle w:val="blk"/>
          <w:rFonts w:ascii="Times New Roman" w:hAnsi="Times New Roman"/>
          <w:sz w:val="28"/>
          <w:szCs w:val="28"/>
        </w:rPr>
        <w:t>Крючковский</w:t>
      </w:r>
      <w:proofErr w:type="spellEnd"/>
      <w:r w:rsidR="00110318" w:rsidRPr="00E77C1E">
        <w:rPr>
          <w:rStyle w:val="blk"/>
          <w:rFonts w:ascii="Times New Roman" w:hAnsi="Times New Roman"/>
          <w:sz w:val="28"/>
          <w:szCs w:val="28"/>
        </w:rPr>
        <w:t xml:space="preserve"> сельсовет осуществляет</w:t>
      </w:r>
      <w:r w:rsidR="00110318" w:rsidRPr="00E77C1E">
        <w:rPr>
          <w:rFonts w:ascii="Times New Roman" w:hAnsi="Times New Roman"/>
          <w:sz w:val="28"/>
          <w:szCs w:val="28"/>
        </w:rPr>
        <w:t xml:space="preserve"> возврат привлеченных средств на казначейские счета, с которых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получателей указанных средств, а также при завершении текущего финансового года, но не позднее последнего рабочего дня текущего финансового года.</w:t>
      </w:r>
    </w:p>
    <w:p w:rsidR="00110318" w:rsidRPr="00E77C1E" w:rsidRDefault="00AC1B2D" w:rsidP="00110318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9" w:name="dst6066"/>
      <w:bookmarkStart w:id="10" w:name="dst6067"/>
      <w:bookmarkEnd w:id="9"/>
      <w:bookmarkEnd w:id="10"/>
      <w:r>
        <w:rPr>
          <w:rStyle w:val="blk"/>
          <w:rFonts w:ascii="Times New Roman" w:hAnsi="Times New Roman"/>
          <w:sz w:val="28"/>
          <w:szCs w:val="28"/>
        </w:rPr>
        <w:t xml:space="preserve">     </w:t>
      </w:r>
      <w:r w:rsidR="00110318" w:rsidRPr="00E77C1E">
        <w:rPr>
          <w:rStyle w:val="blk"/>
          <w:rFonts w:ascii="Times New Roman" w:hAnsi="Times New Roman"/>
          <w:sz w:val="28"/>
          <w:szCs w:val="28"/>
        </w:rPr>
        <w:t>5</w:t>
      </w:r>
      <w:r w:rsidR="00110318" w:rsidRPr="00E77C1E">
        <w:rPr>
          <w:rFonts w:ascii="Times New Roman" w:hAnsi="Times New Roman"/>
          <w:sz w:val="28"/>
          <w:szCs w:val="28"/>
        </w:rPr>
        <w:t>. Возврат привлеченных</w:t>
      </w:r>
      <w:r w:rsidR="00110318" w:rsidRPr="00E77C1E">
        <w:rPr>
          <w:rStyle w:val="blk"/>
          <w:rFonts w:ascii="Times New Roman" w:hAnsi="Times New Roman"/>
          <w:sz w:val="28"/>
          <w:szCs w:val="28"/>
        </w:rPr>
        <w:t xml:space="preserve"> средств с единого счета местного бюджета</w:t>
      </w:r>
      <w:r w:rsidR="00110318" w:rsidRPr="00E77C1E">
        <w:rPr>
          <w:rFonts w:ascii="Times New Roman" w:hAnsi="Times New Roman"/>
          <w:sz w:val="28"/>
          <w:szCs w:val="28"/>
        </w:rPr>
        <w:t xml:space="preserve"> на казначейские счета, с которых они были ранее перечислены, осуществляе</w:t>
      </w:r>
      <w:r w:rsidR="00110318" w:rsidRPr="00E77C1E">
        <w:rPr>
          <w:rStyle w:val="blk"/>
          <w:rFonts w:ascii="Times New Roman" w:hAnsi="Times New Roman"/>
          <w:sz w:val="28"/>
          <w:szCs w:val="28"/>
        </w:rPr>
        <w:t xml:space="preserve">тся в порядке, установленном </w:t>
      </w:r>
      <w:r w:rsidR="00110318" w:rsidRPr="00E77C1E">
        <w:rPr>
          <w:rFonts w:ascii="Times New Roman" w:hAnsi="Times New Roman"/>
          <w:sz w:val="28"/>
          <w:szCs w:val="28"/>
        </w:rPr>
        <w:t>местной администра</w:t>
      </w:r>
      <w:r w:rsidR="00110318" w:rsidRPr="00E77C1E">
        <w:rPr>
          <w:rStyle w:val="blk"/>
          <w:rFonts w:ascii="Times New Roman" w:hAnsi="Times New Roman"/>
          <w:sz w:val="28"/>
          <w:szCs w:val="28"/>
        </w:rPr>
        <w:t xml:space="preserve">цией муниципального образования </w:t>
      </w:r>
      <w:proofErr w:type="spellStart"/>
      <w:r w:rsidR="0087589D">
        <w:rPr>
          <w:rStyle w:val="blk"/>
          <w:rFonts w:ascii="Times New Roman" w:hAnsi="Times New Roman"/>
          <w:sz w:val="28"/>
          <w:szCs w:val="28"/>
        </w:rPr>
        <w:t>Крючковский</w:t>
      </w:r>
      <w:proofErr w:type="spellEnd"/>
      <w:r w:rsidR="00110318" w:rsidRPr="00E77C1E">
        <w:rPr>
          <w:rStyle w:val="blk"/>
          <w:rFonts w:ascii="Times New Roman" w:hAnsi="Times New Roman"/>
          <w:sz w:val="28"/>
          <w:szCs w:val="28"/>
        </w:rPr>
        <w:t xml:space="preserve"> сельсовет</w:t>
      </w:r>
      <w:r w:rsidR="00110318" w:rsidRPr="00E77C1E">
        <w:rPr>
          <w:rFonts w:ascii="Times New Roman" w:hAnsi="Times New Roman"/>
          <w:sz w:val="28"/>
          <w:szCs w:val="28"/>
        </w:rPr>
        <w:t>, с учетом общих требований, установленных Правительством Российской Федерации.</w:t>
      </w:r>
      <w:r w:rsidR="001C016A">
        <w:rPr>
          <w:rFonts w:ascii="Times New Roman" w:hAnsi="Times New Roman"/>
          <w:sz w:val="28"/>
          <w:szCs w:val="28"/>
        </w:rPr>
        <w:t>»</w:t>
      </w:r>
    </w:p>
    <w:p w:rsidR="00110318" w:rsidRPr="00E808F8" w:rsidRDefault="00110318" w:rsidP="0011031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808F8">
        <w:rPr>
          <w:rFonts w:ascii="Times New Roman" w:hAnsi="Times New Roman"/>
          <w:color w:val="000000"/>
          <w:sz w:val="28"/>
          <w:szCs w:val="28"/>
        </w:rPr>
        <w:t xml:space="preserve">      2.</w:t>
      </w:r>
      <w:bookmarkStart w:id="11" w:name="sub_3"/>
      <w:r w:rsidR="00AC1B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08F8">
        <w:rPr>
          <w:rFonts w:ascii="Times New Roman" w:hAnsi="Times New Roman"/>
          <w:sz w:val="28"/>
          <w:szCs w:val="28"/>
          <w:lang w:eastAsia="ru-RU"/>
        </w:rPr>
        <w:t xml:space="preserve">Контроль и организацию исполнения настоящего решения возложить на </w:t>
      </w:r>
      <w:bookmarkStart w:id="12" w:name="sub_4"/>
      <w:bookmarkEnd w:id="11"/>
      <w:r w:rsidRPr="00E808F8">
        <w:rPr>
          <w:rFonts w:ascii="Times New Roman" w:hAnsi="Times New Roman"/>
          <w:sz w:val="28"/>
          <w:szCs w:val="28"/>
          <w:lang w:eastAsia="ru-RU"/>
        </w:rPr>
        <w:t>постоянную комиссию по бюджетной, налоговой и финансовой политике, собственности и экономическим вопросам.</w:t>
      </w:r>
    </w:p>
    <w:p w:rsidR="00110318" w:rsidRDefault="00110318" w:rsidP="0011031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808F8">
        <w:rPr>
          <w:rFonts w:ascii="Times New Roman" w:hAnsi="Times New Roman"/>
          <w:sz w:val="28"/>
          <w:szCs w:val="28"/>
          <w:lang w:eastAsia="ru-RU"/>
        </w:rPr>
        <w:t xml:space="preserve">      3. Установить, что настоящее решение </w:t>
      </w:r>
      <w:proofErr w:type="gramStart"/>
      <w:r w:rsidRPr="00E808F8">
        <w:rPr>
          <w:rFonts w:ascii="Times New Roman" w:hAnsi="Times New Roman"/>
          <w:sz w:val="28"/>
          <w:szCs w:val="28"/>
          <w:lang w:eastAsia="ru-RU"/>
        </w:rPr>
        <w:t>вступает  в</w:t>
      </w:r>
      <w:proofErr w:type="gramEnd"/>
      <w:r w:rsidRPr="00E808F8">
        <w:rPr>
          <w:rFonts w:ascii="Times New Roman" w:hAnsi="Times New Roman"/>
          <w:sz w:val="28"/>
          <w:szCs w:val="28"/>
          <w:lang w:eastAsia="ru-RU"/>
        </w:rPr>
        <w:t xml:space="preserve"> силу после его официального опубликования.</w:t>
      </w:r>
    </w:p>
    <w:p w:rsidR="000E0D7B" w:rsidRDefault="000E0D7B" w:rsidP="00110318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0E0D7B" w:rsidRPr="00E808F8" w:rsidRDefault="000E0D7B" w:rsidP="00110318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8"/>
        <w:gridCol w:w="642"/>
        <w:gridCol w:w="4870"/>
      </w:tblGrid>
      <w:tr w:rsidR="00374A5C" w:rsidTr="00374A5C">
        <w:tc>
          <w:tcPr>
            <w:tcW w:w="4538" w:type="dxa"/>
          </w:tcPr>
          <w:bookmarkEnd w:id="12"/>
          <w:p w:rsidR="00374A5C" w:rsidRDefault="00374A5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  <w:p w:rsidR="00374A5C" w:rsidRDefault="00374A5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28"/>
                <w:szCs w:val="28"/>
              </w:rPr>
              <w:t xml:space="preserve">_____________ </w:t>
            </w:r>
            <w:proofErr w:type="spellStart"/>
            <w:r>
              <w:rPr>
                <w:sz w:val="28"/>
                <w:szCs w:val="28"/>
              </w:rPr>
              <w:t>А.В.Ровко</w:t>
            </w:r>
            <w:proofErr w:type="spellEnd"/>
          </w:p>
        </w:tc>
        <w:tc>
          <w:tcPr>
            <w:tcW w:w="642" w:type="dxa"/>
          </w:tcPr>
          <w:p w:rsidR="00374A5C" w:rsidRDefault="00374A5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4870" w:type="dxa"/>
          </w:tcPr>
          <w:p w:rsidR="00374A5C" w:rsidRDefault="00374A5C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Председатель Совета депутатов</w:t>
            </w:r>
          </w:p>
          <w:p w:rsidR="00374A5C" w:rsidRDefault="00374A5C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______________ </w:t>
            </w:r>
            <w:proofErr w:type="spellStart"/>
            <w:r>
              <w:rPr>
                <w:sz w:val="28"/>
              </w:rPr>
              <w:t>Р.Ф.Слинченко</w:t>
            </w:r>
            <w:proofErr w:type="spellEnd"/>
          </w:p>
          <w:p w:rsidR="00374A5C" w:rsidRDefault="00374A5C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374A5C" w:rsidRDefault="00374A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</w:rPr>
            </w:pPr>
          </w:p>
        </w:tc>
      </w:tr>
    </w:tbl>
    <w:p w:rsidR="006D341A" w:rsidRDefault="006D341A"/>
    <w:sectPr w:rsidR="006D341A" w:rsidSect="006D3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96E"/>
    <w:rsid w:val="0008021E"/>
    <w:rsid w:val="000E0D7B"/>
    <w:rsid w:val="00110318"/>
    <w:rsid w:val="00147CF4"/>
    <w:rsid w:val="00174F33"/>
    <w:rsid w:val="001C016A"/>
    <w:rsid w:val="002F1E8C"/>
    <w:rsid w:val="00374A5C"/>
    <w:rsid w:val="004B1EC7"/>
    <w:rsid w:val="006D341A"/>
    <w:rsid w:val="006D6B13"/>
    <w:rsid w:val="007F63D0"/>
    <w:rsid w:val="0087589D"/>
    <w:rsid w:val="008D7D79"/>
    <w:rsid w:val="0099092F"/>
    <w:rsid w:val="009B3E3E"/>
    <w:rsid w:val="00A254F3"/>
    <w:rsid w:val="00AC1B2D"/>
    <w:rsid w:val="00CC691E"/>
    <w:rsid w:val="00CF7B7E"/>
    <w:rsid w:val="00F457C8"/>
    <w:rsid w:val="00FC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A1842"/>
  <w15:docId w15:val="{54EE3522-F2EE-4F65-94B9-E0C26105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63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63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110318"/>
  </w:style>
  <w:style w:type="paragraph" w:styleId="a3">
    <w:name w:val="No Spacing"/>
    <w:uiPriority w:val="1"/>
    <w:qFormat/>
    <w:rsid w:val="001103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F63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4">
    <w:name w:val="Hyperlink"/>
    <w:basedOn w:val="a0"/>
    <w:uiPriority w:val="99"/>
    <w:unhideWhenUsed/>
    <w:rsid w:val="007F63D0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F63D0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7F63D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kodeks/Bjudzhetnyj-kodeks/chast-iii/razdel-v/glava-18/statja-154/" TargetMode="External"/><Relationship Id="rId5" Type="http://schemas.openxmlformats.org/officeDocument/2006/relationships/hyperlink" Target="https://legalacts.ru/doc/44_FZ-o-kontraktnoj-sisteme/glava-3/ss-1/statja-26/" TargetMode="External"/><Relationship Id="rId4" Type="http://schemas.openxmlformats.org/officeDocument/2006/relationships/hyperlink" Target="https://legalacts.ru/doc/44_FZ-o-kontraktnoj-sisteme/glava-3/ss-1/statja-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26</cp:revision>
  <cp:lastPrinted>2021-05-27T10:46:00Z</cp:lastPrinted>
  <dcterms:created xsi:type="dcterms:W3CDTF">2021-05-18T06:04:00Z</dcterms:created>
  <dcterms:modified xsi:type="dcterms:W3CDTF">2021-06-02T07:20:00Z</dcterms:modified>
</cp:coreProperties>
</file>