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52" w:rsidRDefault="0032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2047875</wp:posOffset>
            </wp:positionV>
            <wp:extent cx="2914650" cy="219075"/>
            <wp:effectExtent l="1905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074">
        <w:rPr>
          <w:noProof/>
          <w:lang w:eastAsia="ru-RU"/>
        </w:rPr>
        <w:drawing>
          <wp:inline distT="0" distB="0" distL="0" distR="0">
            <wp:extent cx="5940425" cy="215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52" w:rsidRDefault="007B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452" w:rsidRDefault="006C1074">
      <w:pPr>
        <w:keepNext/>
        <w:spacing w:after="0" w:line="240" w:lineRule="auto"/>
        <w:ind w:right="52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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изъятия </w:t>
      </w:r>
      <w:r>
        <w:rPr>
          <w:rFonts w:ascii="Symbol" w:eastAsia="Symbol" w:hAnsi="Symbol" w:cs="Symbol"/>
          <w:sz w:val="28"/>
          <w:szCs w:val="28"/>
          <w:lang w:eastAsia="ru-RU"/>
        </w:rPr>
        <w:t></w:t>
      </w:r>
    </w:p>
    <w:p w:rsidR="007B4452" w:rsidRDefault="006C1074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</w:p>
    <w:p w:rsidR="007B4452" w:rsidRDefault="006C1074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находящихся в частной собственности на территории муниципального образования Крючковский сельсовет, в связи с неиспользованием таких земельных участков по целевому назначению или использованием </w:t>
      </w:r>
      <w:r>
        <w:rPr>
          <w:rFonts w:ascii="Times New Roman" w:hAnsi="Times New Roman" w:cs="Times New Roman"/>
          <w:b w:val="0"/>
          <w:sz w:val="28"/>
          <w:szCs w:val="28"/>
        </w:rPr>
        <w:t>таких земельных участков с нарушением законодательства</w:t>
      </w:r>
    </w:p>
    <w:p w:rsidR="007B4452" w:rsidRDefault="006C1074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7B4452" w:rsidRDefault="007B445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2" w:rsidRDefault="007B445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2" w:rsidRDefault="006C1074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ста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тей 284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>
        <w:r>
          <w:rPr>
            <w:rFonts w:ascii="Times New Roman" w:hAnsi="Times New Roman" w:cs="Times New Roman"/>
            <w:color w:val="0000FF"/>
            <w:sz w:val="28"/>
            <w:szCs w:val="28"/>
          </w:rPr>
          <w:t>286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54.1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Федерального </w:t>
      </w:r>
      <w:hyperlink r:id="rId10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Крюч</w:t>
      </w:r>
      <w:r>
        <w:rPr>
          <w:rFonts w:ascii="Times New Roman" w:hAnsi="Times New Roman" w:cs="Times New Roman"/>
          <w:sz w:val="28"/>
          <w:szCs w:val="28"/>
        </w:rPr>
        <w:t>ковский сельсовет:</w:t>
      </w:r>
    </w:p>
    <w:p w:rsidR="007B4452" w:rsidRDefault="006C1074">
      <w:pPr>
        <w:pStyle w:val="ConsPlusNormal"/>
        <w:spacing w:before="220" w:after="20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изъятия земельных участков, находящихся в частной собственности на территории муниципального образования Крючковский сельсовет, в связи с неиспользованием таких земельных участков по целевому </w:t>
      </w:r>
      <w:r>
        <w:rPr>
          <w:rFonts w:ascii="Times New Roman" w:hAnsi="Times New Roman" w:cs="Times New Roman"/>
          <w:sz w:val="28"/>
          <w:szCs w:val="28"/>
        </w:rPr>
        <w:t>назначению или использованием таких земельных участков с нарушением законодательства Российской Федерации согласно приложению.</w:t>
      </w:r>
    </w:p>
    <w:p w:rsidR="007B4452" w:rsidRDefault="006C1074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муниципальной 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вести" и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Крючковский сельсовет.</w:t>
      </w:r>
    </w:p>
    <w:p w:rsidR="007B4452" w:rsidRDefault="006C1074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на специалиста 1 категории Машкову О.Г..</w:t>
      </w: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2" w:rsidRDefault="006C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B4452" w:rsidRDefault="006C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2" w:rsidRDefault="006C1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74">
        <w:rPr>
          <w:rFonts w:ascii="Symbol" w:eastAsia="Symbol" w:hAnsi="Symbol" w:cs="Symbol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136525</wp:posOffset>
            </wp:positionV>
            <wp:extent cx="2990850" cy="1190625"/>
            <wp:effectExtent l="19050" t="0" r="0" b="0"/>
            <wp:wrapTight wrapText="bothSides">
              <wp:wrapPolygon edited="0">
                <wp:start x="-138" y="0"/>
                <wp:lineTo x="-138" y="21427"/>
                <wp:lineTo x="21600" y="21427"/>
                <wp:lineTo x="21600" y="0"/>
                <wp:lineTo x="-138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7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2" w:rsidRDefault="006C1074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B4452" w:rsidRDefault="006C107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4452" w:rsidRDefault="006C107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452" w:rsidRDefault="006C107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сельсовет</w:t>
      </w:r>
    </w:p>
    <w:p w:rsidR="007B4452" w:rsidRDefault="006C107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N ___</w:t>
      </w: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B4452" w:rsidRDefault="006C1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ИЗЪЯТИЯ ЗЕМЕЛЬНЫХ УЧАСТКОВ,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</w:p>
    <w:p w:rsidR="007B4452" w:rsidRDefault="006C1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НА ТЕРРИТОРИИ МУНИЦИПАЛЬНОГО ОБРАЗОВАНИЯ КРЮЧКОВСКИЙ СЕЛЬСОВЕТ,</w:t>
      </w:r>
    </w:p>
    <w:p w:rsidR="007B4452" w:rsidRDefault="006C1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УЧАСТКОВПО ЦЕЛЕВОМУ НАЗНАЧЕНИЮ ИЛИ ИСПОЛЬЗОВАНИЕМ ТАКИХ </w:t>
      </w:r>
      <w:r>
        <w:rPr>
          <w:rFonts w:ascii="Times New Roman" w:hAnsi="Times New Roman" w:cs="Times New Roman"/>
          <w:sz w:val="28"/>
          <w:szCs w:val="28"/>
        </w:rPr>
        <w:t>ЗЕМЕЛЬНЫХ</w:t>
      </w:r>
    </w:p>
    <w:p w:rsidR="007B4452" w:rsidRDefault="006C1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С НАРУШЕНИЕМ ЗАКОНОДАТЕЛЬСТВА РОССИЙСКОЙ ФЕДЕРАЦИИ</w:t>
      </w:r>
    </w:p>
    <w:p w:rsidR="007B4452" w:rsidRDefault="006C1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B4452" w:rsidRDefault="007B445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требования к осуществлению Администрацией муниципального образования Крючковский сельсовет (далее – Администраци</w:t>
      </w:r>
      <w:r>
        <w:rPr>
          <w:rFonts w:ascii="Times New Roman" w:hAnsi="Times New Roman" w:cs="Times New Roman"/>
          <w:sz w:val="28"/>
          <w:szCs w:val="28"/>
        </w:rPr>
        <w:t>я) полномочий по изъятию земельных участков, находящихся в частной собственности на территории муниципального образования Крючковский сельсовет, в связи с неиспользованием таких земельных участков по целевому назначению или использованием таких земельных у</w:t>
      </w:r>
      <w:r>
        <w:rPr>
          <w:rFonts w:ascii="Times New Roman" w:hAnsi="Times New Roman" w:cs="Times New Roman"/>
          <w:sz w:val="28"/>
          <w:szCs w:val="28"/>
        </w:rPr>
        <w:t>частков с нарушением законодательства Российской Федерации (далее - изъятие земельного участка).</w:t>
      </w:r>
      <w:proofErr w:type="gramEnd"/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 процедурам изъятия земельных участков, указанных в пункте 1.1 Порядка, относятся принятие решения об изъятии земельного участка и реализация решения об </w:t>
      </w:r>
      <w:r>
        <w:rPr>
          <w:rFonts w:ascii="Times New Roman" w:hAnsi="Times New Roman" w:cs="Times New Roman"/>
          <w:sz w:val="28"/>
          <w:szCs w:val="28"/>
        </w:rPr>
        <w:t>изъятии земельного участка.</w:t>
      </w: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решения об изъятии земельного участка</w:t>
      </w: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изъятии земельного участка оформляется постановлением Администрации.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 xml:space="preserve">2.2. Основанием для принятия решения об изъятии земельного участка является поступление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дминистрацию из органа государственного земельного надзора информации с приложением соответствующих документов о неисполнении правообладателем земельного участка предписания органа государственного земельного надзора об 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 земе</w:t>
      </w:r>
      <w:r>
        <w:rPr>
          <w:rFonts w:ascii="Times New Roman" w:hAnsi="Times New Roman" w:cs="Times New Roman"/>
          <w:sz w:val="28"/>
          <w:szCs w:val="28"/>
        </w:rPr>
        <w:t>льного законодательства.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Поступившие в Администрацию информация и документы, указанные в пункте 2.2 настоящего Порядка, регистрируются в день их поступления.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Администрация в течение 20 дней со дня регистрации информации органа государственного зе</w:t>
      </w:r>
      <w:r>
        <w:rPr>
          <w:rFonts w:ascii="Times New Roman" w:hAnsi="Times New Roman" w:cs="Times New Roman"/>
          <w:sz w:val="28"/>
          <w:szCs w:val="28"/>
        </w:rPr>
        <w:t xml:space="preserve">мельного надзора, указанной в </w:t>
      </w:r>
      <w:hyperlink w:anchor="P60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рассмотрения поступивших документов производит следующие действия: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При наличии оснований для изъятия земельного участка подготавливает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 отсутствии оснований для изъятия земельного участка уведомляет орган государственного земельного надзора, направивший соответствующую информацию в Администрацию.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Постановление  Администрации об изъятии земельного участка разм</w:t>
      </w:r>
      <w:r>
        <w:rPr>
          <w:rFonts w:ascii="Times New Roman" w:hAnsi="Times New Roman" w:cs="Times New Roman"/>
          <w:sz w:val="28"/>
          <w:szCs w:val="28"/>
        </w:rPr>
        <w:t>ещается на официальном сайте Администрации в сети Интернет и публикуется в официальном печатном средстве массовой информации Администрации.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10 дней с даты издания постановления  Администрации об изъятии земельного участка его копия направляе</w:t>
      </w:r>
      <w:r>
        <w:rPr>
          <w:rFonts w:ascii="Times New Roman" w:hAnsi="Times New Roman" w:cs="Times New Roman"/>
          <w:sz w:val="28"/>
          <w:szCs w:val="28"/>
        </w:rPr>
        <w:t>тся заказным почтовым отправлением собственнику земельного участка с сопроводительным письмом, в котором содержится просьба  к собственнику земельного участка в течение 30 дней после получения копии постановления  Администрации письменно уведомить Админист</w:t>
      </w:r>
      <w:r>
        <w:rPr>
          <w:rFonts w:ascii="Times New Roman" w:hAnsi="Times New Roman" w:cs="Times New Roman"/>
          <w:sz w:val="28"/>
          <w:szCs w:val="28"/>
        </w:rPr>
        <w:t>рацию о своем согласии или несогласии с продажей земельного участка с публичных торгов.</w:t>
      </w:r>
      <w:proofErr w:type="gramEnd"/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Если собственник земельного участка письменно уведомит Администрацию в срок, указанный в </w:t>
      </w:r>
      <w:hyperlink w:anchor="P66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 своем согласии ис</w:t>
      </w:r>
      <w:r>
        <w:rPr>
          <w:rFonts w:ascii="Times New Roman" w:hAnsi="Times New Roman" w:cs="Times New Roman"/>
          <w:sz w:val="28"/>
          <w:szCs w:val="28"/>
        </w:rPr>
        <w:t>полнить это решение, участок подлежит продаже с публичных торгов.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земельного участка в течение 30 дней со дня получения решения о его изъятии не представил письменного согласия на добровольное исполнение такого решения или </w:t>
      </w:r>
      <w:r>
        <w:rPr>
          <w:rFonts w:ascii="Times New Roman" w:hAnsi="Times New Roman" w:cs="Times New Roman"/>
          <w:sz w:val="28"/>
          <w:szCs w:val="28"/>
        </w:rPr>
        <w:t>заявил о своем несогласии, Администрация обращается с соответствующим требованием в суд в течение 15 дней после истечения срока, указанного в пункте 2.6 настоящего порядка.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После вступления в законную силу решения суда Администрация осуществляет испол</w:t>
      </w:r>
      <w:r>
        <w:rPr>
          <w:rFonts w:ascii="Times New Roman" w:hAnsi="Times New Roman" w:cs="Times New Roman"/>
          <w:sz w:val="28"/>
          <w:szCs w:val="28"/>
        </w:rPr>
        <w:t>нение решения суда об изъятии земельного участка путем продажи его с публичных торгов.</w:t>
      </w: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Реализация решения об изъятии земельного участка</w:t>
      </w:r>
    </w:p>
    <w:p w:rsidR="007B4452" w:rsidRDefault="007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452" w:rsidRDefault="006C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земельном участке, находящемся в частной собственности, наряду с самовольной постройкой, в о</w:t>
      </w:r>
      <w:r>
        <w:rPr>
          <w:rFonts w:ascii="Times New Roman" w:hAnsi="Times New Roman" w:cs="Times New Roman"/>
          <w:sz w:val="28"/>
          <w:szCs w:val="28"/>
        </w:rPr>
        <w:t xml:space="preserve">тношении которой не были выполнены обязанности, предусмотренные </w:t>
      </w:r>
      <w:hyperlink r:id="rId12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55.32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</w:t>
      </w:r>
      <w:r>
        <w:rPr>
          <w:rFonts w:ascii="Times New Roman" w:hAnsi="Times New Roman" w:cs="Times New Roman"/>
          <w:sz w:val="28"/>
          <w:szCs w:val="28"/>
        </w:rPr>
        <w:t>ительного кодекса Российской Федерации, лицом, на которое были возложены такие обязанности,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</w:t>
      </w:r>
      <w:r>
        <w:rPr>
          <w:rFonts w:ascii="Times New Roman" w:hAnsi="Times New Roman" w:cs="Times New Roman"/>
          <w:sz w:val="28"/>
          <w:szCs w:val="28"/>
        </w:rPr>
        <w:t>иями, расположены иные здания, сооружения, объекты незавершенного строительства,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постройка, при условии, что 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осуществить без нарушения требований к образуемым и измененным земельным участкам.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такой раздел невозможно осуществить без нарушения требований к образуемым или измененным земельным участкам, отчуждение этого земельного у</w:t>
      </w:r>
      <w:r>
        <w:rPr>
          <w:rFonts w:ascii="Times New Roman" w:hAnsi="Times New Roman" w:cs="Times New Roman"/>
          <w:sz w:val="28"/>
          <w:szCs w:val="28"/>
        </w:rPr>
        <w:t>частка путем его продажи с публичных торгов не допускается.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в течение 6 месяцев после получения согласия собственника земельного участка на добровольное исполнение решения либо после вступления в законную силу решения суда об изъятии зем</w:t>
      </w:r>
      <w:r>
        <w:rPr>
          <w:rFonts w:ascii="Times New Roman" w:hAnsi="Times New Roman" w:cs="Times New Roman"/>
          <w:sz w:val="28"/>
          <w:szCs w:val="28"/>
        </w:rPr>
        <w:t>ельного участка и продаже его с публичных торгов проводит аукцион по продаже с публичных торгов земельного участка.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Если публичные торги по продаже земельного участка признаны несостоявшимися, не позднее чем через два месяца после первых публичных тор</w:t>
      </w:r>
      <w:r>
        <w:rPr>
          <w:rFonts w:ascii="Times New Roman" w:hAnsi="Times New Roman" w:cs="Times New Roman"/>
          <w:sz w:val="28"/>
          <w:szCs w:val="28"/>
        </w:rPr>
        <w:t>гов проводятся повторные публичные торги.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повторные публичные торги по продаже земельного участка признаны несостоявшимися, такой земельный участок подлежит продаже посредством публичного предложения.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Если земельный участок не прод</w:t>
      </w:r>
      <w:r>
        <w:rPr>
          <w:rFonts w:ascii="Times New Roman" w:hAnsi="Times New Roman" w:cs="Times New Roman"/>
          <w:sz w:val="28"/>
          <w:szCs w:val="28"/>
        </w:rPr>
        <w:t>ан на торгах посредством публичного предложения, в течение одного месяца со дня признания данных торгов несостоявшимися такой земельный участок может быть приобретен в муниципальную собственность.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такой земельный участок не приобретен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в срок, указанный в пункте 3.5 настоящего Порядка, уполномоченный орган в течение одного месяца с даты истечения срока, в течение которого земельный участок может быть приобретен в муниципальную собственность, приобретает такой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в государственную собственность Оренбургской области.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Средства, вырученные от продажи земельного участка с публичных торгов либо от приобретения такого земельного участка в государственную или муниципальную собственность, выплачиваю</w:t>
      </w:r>
      <w:r>
        <w:rPr>
          <w:rFonts w:ascii="Times New Roman" w:hAnsi="Times New Roman" w:cs="Times New Roman"/>
          <w:sz w:val="28"/>
          <w:szCs w:val="28"/>
        </w:rPr>
        <w:t>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 и работ по оценке рыночной стоимости такого земельного участка.</w:t>
      </w:r>
      <w:proofErr w:type="gramEnd"/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Земельный участок, на кот</w:t>
      </w:r>
      <w:r>
        <w:rPr>
          <w:rFonts w:ascii="Times New Roman" w:hAnsi="Times New Roman" w:cs="Times New Roman"/>
          <w:sz w:val="28"/>
          <w:szCs w:val="28"/>
        </w:rPr>
        <w:t xml:space="preserve">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подлежит передаче в муниципальную с</w:t>
      </w:r>
      <w:r>
        <w:rPr>
          <w:rFonts w:ascii="Times New Roman" w:hAnsi="Times New Roman" w:cs="Times New Roman"/>
          <w:sz w:val="28"/>
          <w:szCs w:val="28"/>
        </w:rPr>
        <w:t>обственность в следующих случаях: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торги по продаже указанного земельного участка признаны несостоявшимися;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торги по продаже указанного земельного участка неоднократно признаны несостоявшимися, и сумма затрат на подготовку и проведен</w:t>
      </w:r>
      <w:r>
        <w:rPr>
          <w:rFonts w:ascii="Times New Roman" w:hAnsi="Times New Roman" w:cs="Times New Roman"/>
          <w:sz w:val="28"/>
          <w:szCs w:val="28"/>
        </w:rPr>
        <w:t>ие публичных торгов превысила начальную цену земельного участка.</w:t>
      </w:r>
    </w:p>
    <w:p w:rsidR="007B4452" w:rsidRDefault="006C107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наличии оснований для приобретения в муниципальную собственность изъятого земельного участка, после признания торгов, проводимых посредством публичного предложения,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организует работу по приобретению такого земельного участка.</w:t>
      </w:r>
      <w:bookmarkStart w:id="4" w:name="_GoBack"/>
      <w:bookmarkEnd w:id="4"/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452" w:rsidRDefault="007B44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4452" w:rsidSect="007B4452">
      <w:pgSz w:w="11906" w:h="16838"/>
      <w:pgMar w:top="993" w:right="1133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7BE"/>
    <w:multiLevelType w:val="multilevel"/>
    <w:tmpl w:val="33A6EDF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4452"/>
    <w:rsid w:val="003275B8"/>
    <w:rsid w:val="006C1074"/>
    <w:rsid w:val="007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77B2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unhideWhenUsed/>
    <w:qFormat/>
    <w:rsid w:val="00277B2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semiHidden/>
    <w:unhideWhenUsed/>
    <w:qFormat/>
    <w:rsid w:val="00277B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semiHidden/>
    <w:unhideWhenUsed/>
    <w:qFormat/>
    <w:rsid w:val="00277B2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semiHidden/>
    <w:unhideWhenUsed/>
    <w:qFormat/>
    <w:rsid w:val="00277B2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semiHidden/>
    <w:unhideWhenUsed/>
    <w:qFormat/>
    <w:rsid w:val="00277B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customStyle="1" w:styleId="Heading7">
    <w:name w:val="Heading 7"/>
    <w:basedOn w:val="a"/>
    <w:next w:val="a"/>
    <w:semiHidden/>
    <w:unhideWhenUsed/>
    <w:qFormat/>
    <w:rsid w:val="00277B2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customStyle="1" w:styleId="Heading8">
    <w:name w:val="Heading 8"/>
    <w:basedOn w:val="a"/>
    <w:next w:val="a"/>
    <w:semiHidden/>
    <w:unhideWhenUsed/>
    <w:qFormat/>
    <w:rsid w:val="00277B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customStyle="1" w:styleId="Heading9">
    <w:name w:val="Heading 9"/>
    <w:basedOn w:val="a"/>
    <w:next w:val="a"/>
    <w:semiHidden/>
    <w:unhideWhenUsed/>
    <w:qFormat/>
    <w:rsid w:val="00277B2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styleId="a3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1">
    <w:name w:val="Заголовок 1 Знак"/>
    <w:link w:val="1"/>
    <w:qFormat/>
    <w:rsid w:val="00277B2D"/>
    <w:rPr>
      <w:rFonts w:ascii="Cambria" w:hAnsi="Cambria"/>
      <w:b/>
      <w:bCs/>
      <w:kern w:val="2"/>
      <w:sz w:val="32"/>
      <w:szCs w:val="32"/>
    </w:rPr>
  </w:style>
  <w:style w:type="character" w:customStyle="1" w:styleId="2">
    <w:name w:val="Заголовок 2 Знак"/>
    <w:link w:val="2"/>
    <w:qFormat/>
    <w:rsid w:val="00277B2D"/>
    <w:rPr>
      <w:rFonts w:ascii="Cambria" w:hAnsi="Cambria"/>
      <w:b/>
      <w:bCs/>
      <w:i/>
      <w:iCs/>
      <w:sz w:val="28"/>
      <w:szCs w:val="28"/>
    </w:rPr>
  </w:style>
  <w:style w:type="character" w:customStyle="1" w:styleId="3">
    <w:name w:val="Заголовок 3 Знак"/>
    <w:link w:val="3"/>
    <w:semiHidden/>
    <w:qFormat/>
    <w:rsid w:val="00277B2D"/>
    <w:rPr>
      <w:rFonts w:ascii="Cambria" w:hAnsi="Cambria"/>
      <w:b/>
      <w:bCs/>
      <w:sz w:val="26"/>
      <w:szCs w:val="26"/>
    </w:rPr>
  </w:style>
  <w:style w:type="character" w:customStyle="1" w:styleId="4">
    <w:name w:val="Заголовок 4 Знак"/>
    <w:link w:val="4"/>
    <w:semiHidden/>
    <w:qFormat/>
    <w:rsid w:val="00277B2D"/>
    <w:rPr>
      <w:rFonts w:ascii="Calibri" w:hAnsi="Calibri"/>
      <w:b/>
      <w:bCs/>
      <w:sz w:val="28"/>
      <w:szCs w:val="28"/>
    </w:rPr>
  </w:style>
  <w:style w:type="character" w:customStyle="1" w:styleId="5">
    <w:name w:val="Заголовок 5 Знак"/>
    <w:link w:val="5"/>
    <w:semiHidden/>
    <w:qFormat/>
    <w:rsid w:val="00277B2D"/>
    <w:rPr>
      <w:rFonts w:ascii="Calibri" w:hAnsi="Calibri"/>
      <w:b/>
      <w:bCs/>
      <w:i/>
      <w:iCs/>
      <w:sz w:val="26"/>
      <w:szCs w:val="26"/>
    </w:rPr>
  </w:style>
  <w:style w:type="character" w:customStyle="1" w:styleId="6">
    <w:name w:val="Заголовок 6 Знак"/>
    <w:link w:val="6"/>
    <w:semiHidden/>
    <w:qFormat/>
    <w:rsid w:val="00277B2D"/>
    <w:rPr>
      <w:rFonts w:ascii="Calibri" w:hAnsi="Calibri"/>
      <w:b/>
      <w:bCs/>
      <w:sz w:val="22"/>
      <w:szCs w:val="22"/>
    </w:rPr>
  </w:style>
  <w:style w:type="character" w:customStyle="1" w:styleId="7">
    <w:name w:val="Заголовок 7 Знак"/>
    <w:link w:val="7"/>
    <w:semiHidden/>
    <w:qFormat/>
    <w:rsid w:val="00277B2D"/>
    <w:rPr>
      <w:rFonts w:ascii="Calibri" w:hAnsi="Calibri"/>
      <w:sz w:val="24"/>
      <w:szCs w:val="24"/>
    </w:rPr>
  </w:style>
  <w:style w:type="character" w:customStyle="1" w:styleId="8">
    <w:name w:val="Заголовок 8 Знак"/>
    <w:link w:val="8"/>
    <w:semiHidden/>
    <w:qFormat/>
    <w:rsid w:val="00277B2D"/>
    <w:rPr>
      <w:rFonts w:ascii="Calibri" w:hAnsi="Calibri"/>
      <w:i/>
      <w:iCs/>
      <w:sz w:val="24"/>
      <w:szCs w:val="24"/>
    </w:rPr>
  </w:style>
  <w:style w:type="character" w:customStyle="1" w:styleId="9">
    <w:name w:val="Заголовок 9 Знак"/>
    <w:link w:val="9"/>
    <w:semiHidden/>
    <w:qFormat/>
    <w:rsid w:val="00277B2D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basedOn w:val="a0"/>
    <w:qFormat/>
    <w:rsid w:val="00277B2D"/>
    <w:rPr>
      <w:b/>
      <w:sz w:val="24"/>
    </w:rPr>
  </w:style>
  <w:style w:type="character" w:customStyle="1" w:styleId="apple-converted-space">
    <w:name w:val="apple-converted-space"/>
    <w:basedOn w:val="a0"/>
    <w:uiPriority w:val="99"/>
    <w:qFormat/>
    <w:rsid w:val="00982282"/>
  </w:style>
  <w:style w:type="character" w:customStyle="1" w:styleId="a5">
    <w:name w:val="Обычный (веб) Знак"/>
    <w:qFormat/>
    <w:locked/>
    <w:rsid w:val="00982282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AA55C7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rsid w:val="007B4452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7B445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7B4452"/>
    <w:pPr>
      <w:spacing w:after="140"/>
    </w:pPr>
  </w:style>
  <w:style w:type="paragraph" w:styleId="a9">
    <w:name w:val="List"/>
    <w:basedOn w:val="a8"/>
    <w:rsid w:val="007B4452"/>
    <w:rPr>
      <w:rFonts w:cs="Nirmala UI"/>
    </w:rPr>
  </w:style>
  <w:style w:type="paragraph" w:customStyle="1" w:styleId="Caption">
    <w:name w:val="Caption"/>
    <w:basedOn w:val="a"/>
    <w:qFormat/>
    <w:rsid w:val="007B445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B4452"/>
    <w:pPr>
      <w:suppressLineNumbers/>
    </w:pPr>
    <w:rPr>
      <w:rFonts w:cs="Nirmala UI"/>
    </w:rPr>
  </w:style>
  <w:style w:type="paragraph" w:styleId="aa">
    <w:name w:val="List Paragraph"/>
    <w:basedOn w:val="a"/>
    <w:qFormat/>
    <w:rsid w:val="00277B2D"/>
    <w:pPr>
      <w:ind w:left="720"/>
    </w:pPr>
    <w:rPr>
      <w:rFonts w:ascii="Calibri" w:eastAsia="Calibri" w:hAnsi="Calibri" w:cs="Calibri"/>
    </w:rPr>
  </w:style>
  <w:style w:type="paragraph" w:styleId="ab">
    <w:name w:val="Title"/>
    <w:basedOn w:val="a"/>
    <w:qFormat/>
    <w:rsid w:val="00277B2D"/>
    <w:pPr>
      <w:jc w:val="center"/>
    </w:pPr>
    <w:rPr>
      <w:b/>
      <w:szCs w:val="20"/>
    </w:rPr>
  </w:style>
  <w:style w:type="paragraph" w:styleId="ac">
    <w:name w:val="No Spacing"/>
    <w:qFormat/>
    <w:rsid w:val="00277B2D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qFormat/>
    <w:rsid w:val="009822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A55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62169"/>
    <w:pPr>
      <w:widowControl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qFormat/>
    <w:rsid w:val="00262169"/>
    <w:pPr>
      <w:widowControl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454950AAC55DE786DB9946AB711FF4A85432BE5A7D9B1F51DD6446CC92E5939EEB10647262C446C553FC2952167517501D70D75C1921EC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454950AAC55DE786DB9946AB711FF4A85432BE5A7D9B1F51DD6446CC92E5939EEB10647262D4E6C553FC2952167517501D70D75C1921ECEK" TargetMode="External"/><Relationship Id="rId12" Type="http://schemas.openxmlformats.org/officeDocument/2006/relationships/hyperlink" Target="consultantplus://offline/ref=117454950AAC55DE786DB9946AB711FF4A824D2EEBA1D9B1F51DD6446CC92E5939EEB1054026274C33502AD3CD2E644E6B07CF1177C319C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17454950AAC55DE786DB9946AB711FF4A82432EEBA1D9B1F51DD6446CC92E5939EEB10F412B241336453B8BC22D7B506D1FD313751CC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454950AAC55DE786DB9946AB711FF4A824D2EEBA3D9B1F51DD6446CC92E5939EEB1064028264C33502AD3CD2E644E6B07CF1177C319C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8318</Characters>
  <Application>Microsoft Office Word</Application>
  <DocSecurity>0</DocSecurity>
  <Lines>69</Lines>
  <Paragraphs>19</Paragraphs>
  <ScaleCrop>false</ScaleCrop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arm</cp:lastModifiedBy>
  <cp:revision>2</cp:revision>
  <cp:lastPrinted>2018-12-05T11:21:00Z</cp:lastPrinted>
  <dcterms:created xsi:type="dcterms:W3CDTF">2023-07-06T06:47:00Z</dcterms:created>
  <dcterms:modified xsi:type="dcterms:W3CDTF">2023-07-06T06:47:00Z</dcterms:modified>
  <dc:language>ru-RU</dc:language>
</cp:coreProperties>
</file>