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BC" w:rsidRDefault="000D6DBC">
      <w:pPr>
        <w:rPr>
          <w:rFonts w:ascii="Calibri" w:hAnsi="Calibri"/>
          <w:sz w:val="22"/>
          <w:szCs w:val="22"/>
        </w:rPr>
      </w:pPr>
    </w:p>
    <w:p w:rsidR="000D6DBC" w:rsidRDefault="00697EB4">
      <w:pPr>
        <w:pStyle w:val="aff1"/>
        <w:spacing w:after="120"/>
        <w:ind w:left="0"/>
        <w:jc w:val="both"/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1371600</wp:posOffset>
            </wp:positionH>
            <wp:positionV relativeFrom="page">
              <wp:posOffset>2295525</wp:posOffset>
            </wp:positionV>
            <wp:extent cx="2914650" cy="21907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96E">
        <w:rPr>
          <w:noProof/>
        </w:rPr>
        <w:drawing>
          <wp:inline distT="0" distB="0" distL="0" distR="0">
            <wp:extent cx="5940425" cy="215519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DBC" w:rsidRDefault="00A7496E">
      <w:pPr>
        <w:rPr>
          <w:sz w:val="28"/>
          <w:szCs w:val="28"/>
          <w:lang w:eastAsia="ar-SA"/>
        </w:rPr>
      </w:pPr>
      <w:r>
        <w:rPr>
          <w:rFonts w:ascii="Symbol" w:eastAsia="Symbol" w:hAnsi="Symbol" w:cs="Symbol"/>
          <w:sz w:val="28"/>
          <w:szCs w:val="28"/>
          <w:lang w:eastAsia="ar-SA"/>
        </w:rPr>
        <w:t></w:t>
      </w:r>
      <w:r>
        <w:rPr>
          <w:sz w:val="28"/>
          <w:szCs w:val="28"/>
          <w:lang w:eastAsia="ar-SA"/>
        </w:rPr>
        <w:t xml:space="preserve">О  внесении изменений в постановление </w:t>
      </w:r>
      <w:r>
        <w:rPr>
          <w:rFonts w:ascii="Symbol" w:eastAsia="Symbol" w:hAnsi="Symbol" w:cs="Symbol"/>
          <w:sz w:val="28"/>
          <w:szCs w:val="28"/>
          <w:lang w:eastAsia="ar-SA"/>
        </w:rPr>
        <w:t></w:t>
      </w:r>
    </w:p>
    <w:p w:rsidR="000D6DBC" w:rsidRDefault="00A7496E">
      <w:pPr>
        <w:rPr>
          <w:sz w:val="28"/>
          <w:szCs w:val="28"/>
        </w:rPr>
      </w:pPr>
      <w:r>
        <w:rPr>
          <w:sz w:val="28"/>
          <w:szCs w:val="28"/>
        </w:rPr>
        <w:t>15.11.2022 г.   №108-п   «Об утверждении</w:t>
      </w:r>
    </w:p>
    <w:p w:rsidR="000D6DBC" w:rsidRDefault="00A7496E">
      <w:pPr>
        <w:rPr>
          <w:sz w:val="28"/>
          <w:szCs w:val="28"/>
        </w:rPr>
      </w:pPr>
      <w:r>
        <w:rPr>
          <w:sz w:val="28"/>
          <w:szCs w:val="28"/>
        </w:rPr>
        <w:t>программы  «Комплексное  и  устойчивое</w:t>
      </w:r>
    </w:p>
    <w:p w:rsidR="000D6DBC" w:rsidRDefault="00A7496E">
      <w:pPr>
        <w:rPr>
          <w:sz w:val="28"/>
          <w:szCs w:val="28"/>
        </w:rPr>
      </w:pPr>
      <w:r>
        <w:rPr>
          <w:sz w:val="28"/>
          <w:szCs w:val="28"/>
        </w:rPr>
        <w:t>развитие   муниципального    образования</w:t>
      </w:r>
    </w:p>
    <w:p w:rsidR="000D6DBC" w:rsidRDefault="00A7496E">
      <w:pPr>
        <w:rPr>
          <w:sz w:val="28"/>
          <w:szCs w:val="28"/>
        </w:rPr>
      </w:pPr>
      <w:r>
        <w:rPr>
          <w:sz w:val="28"/>
          <w:szCs w:val="28"/>
        </w:rPr>
        <w:t>Крючковский сельсовет »</w:t>
      </w:r>
    </w:p>
    <w:p w:rsidR="000D6DBC" w:rsidRDefault="000D6DBC">
      <w:pPr>
        <w:tabs>
          <w:tab w:val="left" w:pos="-426"/>
        </w:tabs>
        <w:ind w:right="-57"/>
        <w:jc w:val="center"/>
        <w:textAlignment w:val="baseline"/>
        <w:rPr>
          <w:sz w:val="28"/>
          <w:szCs w:val="28"/>
        </w:rPr>
      </w:pPr>
    </w:p>
    <w:p w:rsidR="000D6DBC" w:rsidRDefault="000D6DBC">
      <w:pPr>
        <w:tabs>
          <w:tab w:val="left" w:pos="-426"/>
        </w:tabs>
        <w:ind w:right="-57"/>
        <w:jc w:val="center"/>
        <w:textAlignment w:val="baseline"/>
        <w:rPr>
          <w:sz w:val="28"/>
          <w:szCs w:val="28"/>
        </w:rPr>
      </w:pPr>
    </w:p>
    <w:p w:rsidR="000D6DBC" w:rsidRDefault="000D6DBC">
      <w:pPr>
        <w:tabs>
          <w:tab w:val="left" w:pos="-426"/>
        </w:tabs>
        <w:ind w:right="-57"/>
        <w:jc w:val="center"/>
        <w:textAlignment w:val="baseline"/>
        <w:rPr>
          <w:sz w:val="28"/>
          <w:szCs w:val="28"/>
        </w:rPr>
      </w:pPr>
    </w:p>
    <w:p w:rsidR="000D6DBC" w:rsidRDefault="00A7496E">
      <w:pPr>
        <w:pStyle w:val="aff1"/>
        <w:ind w:left="0"/>
        <w:jc w:val="both"/>
        <w:rPr>
          <w:sz w:val="28"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8"/>
          <w:szCs w:val="28"/>
          <w:lang w:eastAsia="ar-SA"/>
        </w:rPr>
        <w:t xml:space="preserve">В соответствии с постановлением администрации Крючковского </w:t>
      </w:r>
      <w:r>
        <w:rPr>
          <w:sz w:val="28"/>
          <w:szCs w:val="28"/>
          <w:lang w:eastAsia="ar-SA"/>
        </w:rPr>
        <w:t>сельсовета  № 98-п  от 01.11.2022г. «</w:t>
      </w:r>
      <w:r>
        <w:rPr>
          <w:sz w:val="28"/>
          <w:lang w:eastAsia="ar-SA"/>
        </w:rPr>
        <w:t>Об утверждении порядка разработки,</w:t>
      </w:r>
    </w:p>
    <w:p w:rsidR="000D6DBC" w:rsidRDefault="00A7496E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реализации  и  оценки   эффективности муниципальных         программ      МО Крючковский сельсовет» и внесенными изменениями постановлением от 08.02.2023г. № 12-п  п о с т а н  о в л я</w:t>
      </w:r>
      <w:r>
        <w:rPr>
          <w:sz w:val="28"/>
          <w:szCs w:val="28"/>
        </w:rPr>
        <w:t xml:space="preserve"> ю:</w:t>
      </w:r>
    </w:p>
    <w:p w:rsidR="000D6DBC" w:rsidRDefault="00A7496E">
      <w:pPr>
        <w:tabs>
          <w:tab w:val="left" w:pos="-426"/>
          <w:tab w:val="left" w:pos="0"/>
          <w:tab w:val="left" w:pos="993"/>
        </w:tabs>
        <w:ind w:right="-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 программу «Комплексное и устойчивое развитие  муниципального образования Крючковский сельсовет »  (далее – Программа) и изложить приложение в новой редакции.</w:t>
      </w:r>
    </w:p>
    <w:p w:rsidR="000D6DBC" w:rsidRDefault="00A7496E">
      <w:pPr>
        <w:tabs>
          <w:tab w:val="left" w:pos="-426"/>
          <w:tab w:val="left" w:pos="720"/>
          <w:tab w:val="left" w:pos="993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</w:t>
      </w:r>
      <w:r>
        <w:rPr>
          <w:sz w:val="28"/>
          <w:szCs w:val="28"/>
        </w:rPr>
        <w:t xml:space="preserve">жить на </w:t>
      </w:r>
    </w:p>
    <w:p w:rsidR="000D6DBC" w:rsidRDefault="00A7496E">
      <w:pPr>
        <w:pStyle w:val="aff1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ведущего специалиста Ихневу Л.В.</w:t>
      </w:r>
    </w:p>
    <w:p w:rsidR="000D6DBC" w:rsidRDefault="00A7496E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  </w:t>
      </w:r>
    </w:p>
    <w:p w:rsidR="000D6DBC" w:rsidRDefault="00A7496E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сайте администрации муниципального образования Крючковский сельсовет.</w:t>
      </w:r>
    </w:p>
    <w:p w:rsidR="000D6DBC" w:rsidRDefault="000D6DBC">
      <w:pPr>
        <w:pStyle w:val="aff1"/>
        <w:ind w:left="0"/>
        <w:jc w:val="both"/>
        <w:rPr>
          <w:sz w:val="28"/>
          <w:szCs w:val="28"/>
        </w:rPr>
      </w:pPr>
    </w:p>
    <w:p w:rsidR="000D6DBC" w:rsidRDefault="000D6DBC">
      <w:pPr>
        <w:pStyle w:val="aff1"/>
        <w:ind w:left="0"/>
        <w:jc w:val="both"/>
        <w:rPr>
          <w:sz w:val="28"/>
          <w:szCs w:val="28"/>
        </w:rPr>
      </w:pPr>
    </w:p>
    <w:p w:rsidR="000D6DBC" w:rsidRDefault="00697EB4">
      <w:pPr>
        <w:pStyle w:val="aff1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2266950</wp:posOffset>
            </wp:positionH>
            <wp:positionV relativeFrom="page">
              <wp:posOffset>7772400</wp:posOffset>
            </wp:positionV>
            <wp:extent cx="3600450" cy="14382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96E">
        <w:rPr>
          <w:sz w:val="28"/>
          <w:szCs w:val="28"/>
        </w:rPr>
        <w:t xml:space="preserve">Глава сельсовета                                                   </w:t>
      </w:r>
      <w:r w:rsidR="00A7496E">
        <w:rPr>
          <w:sz w:val="28"/>
          <w:szCs w:val="28"/>
        </w:rPr>
        <w:t xml:space="preserve">                           А.В.Ровко</w:t>
      </w:r>
    </w:p>
    <w:p w:rsidR="000D6DBC" w:rsidRDefault="000D6DBC">
      <w:pPr>
        <w:rPr>
          <w:sz w:val="28"/>
          <w:szCs w:val="28"/>
        </w:rPr>
      </w:pPr>
    </w:p>
    <w:p w:rsidR="000D6DBC" w:rsidRDefault="00A7496E">
      <w:pPr>
        <w:pStyle w:val="affff7"/>
        <w:jc w:val="center"/>
        <w:rPr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</w:t>
      </w:r>
      <w:r>
        <w:rPr>
          <w:sz w:val="16"/>
          <w:szCs w:val="16"/>
        </w:rPr>
        <w:t>МЕСТО ДЛЯ ПОДПИСИ</w:t>
      </w:r>
      <w:r>
        <w:rPr>
          <w:rFonts w:ascii="Symbol" w:eastAsia="Symbol" w:hAnsi="Symbol" w:cs="Symbol"/>
          <w:sz w:val="16"/>
          <w:szCs w:val="16"/>
        </w:rPr>
        <w:t></w:t>
      </w:r>
    </w:p>
    <w:p w:rsidR="000D6DBC" w:rsidRDefault="000D6DBC">
      <w:pPr>
        <w:ind w:firstLine="540"/>
        <w:jc w:val="both"/>
        <w:rPr>
          <w:sz w:val="28"/>
          <w:szCs w:val="28"/>
        </w:rPr>
      </w:pPr>
    </w:p>
    <w:p w:rsidR="000D6DBC" w:rsidRDefault="000D6DBC">
      <w:pPr>
        <w:ind w:firstLine="540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1525"/>
        <w:gridCol w:w="8046"/>
      </w:tblGrid>
      <w:tr w:rsidR="000D6DBC">
        <w:tc>
          <w:tcPr>
            <w:tcW w:w="1525" w:type="dxa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</w:tcPr>
          <w:p w:rsidR="000D6DBC" w:rsidRDefault="00A7496E">
            <w:pPr>
              <w:pStyle w:val="aff1"/>
              <w:widowControl w:val="0"/>
              <w:spacing w:after="120"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районный финансовый отдел, специалисту Ихневой Л.В., администрации района, прокурору, в дело</w:t>
            </w:r>
          </w:p>
          <w:p w:rsidR="000D6DBC" w:rsidRDefault="000D6DBC">
            <w:pPr>
              <w:pStyle w:val="aff1"/>
              <w:widowControl w:val="0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D6DBC" w:rsidRDefault="000D6DBC">
      <w:pPr>
        <w:rPr>
          <w:rFonts w:ascii="Calibri" w:hAnsi="Calibri"/>
          <w:sz w:val="22"/>
          <w:szCs w:val="22"/>
          <w:lang w:eastAsia="en-US"/>
        </w:rPr>
      </w:pPr>
    </w:p>
    <w:p w:rsidR="000D6DBC" w:rsidRDefault="000D6DBC"/>
    <w:p w:rsidR="000D6DBC" w:rsidRDefault="000D6DBC"/>
    <w:p w:rsidR="000D6DBC" w:rsidRDefault="000D6DBC"/>
    <w:p w:rsidR="000D6DBC" w:rsidRDefault="00A749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D6DBC" w:rsidRDefault="00A74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 постановлению </w:t>
      </w:r>
    </w:p>
    <w:p w:rsidR="000D6DBC" w:rsidRDefault="00A7496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0D6DBC" w:rsidRDefault="00A749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24.07.2023 №-п</w:t>
      </w:r>
    </w:p>
    <w:p w:rsidR="000D6DBC" w:rsidRDefault="000D6DBC">
      <w:pPr>
        <w:jc w:val="right"/>
        <w:rPr>
          <w:b/>
          <w:sz w:val="28"/>
          <w:szCs w:val="28"/>
        </w:rPr>
      </w:pPr>
    </w:p>
    <w:p w:rsidR="000D6DBC" w:rsidRDefault="000D6DBC">
      <w:pPr>
        <w:jc w:val="right"/>
        <w:rPr>
          <w:b/>
          <w:sz w:val="28"/>
          <w:szCs w:val="28"/>
        </w:rPr>
      </w:pPr>
    </w:p>
    <w:p w:rsidR="000D6DBC" w:rsidRDefault="000D6DBC">
      <w:pPr>
        <w:jc w:val="right"/>
        <w:rPr>
          <w:b/>
          <w:sz w:val="28"/>
          <w:szCs w:val="28"/>
        </w:rPr>
      </w:pPr>
    </w:p>
    <w:p w:rsidR="000D6DBC" w:rsidRDefault="000D6DBC">
      <w:pPr>
        <w:jc w:val="right"/>
        <w:rPr>
          <w:b/>
          <w:sz w:val="28"/>
          <w:szCs w:val="28"/>
        </w:rPr>
      </w:pPr>
    </w:p>
    <w:p w:rsidR="000D6DBC" w:rsidRDefault="000D6DBC">
      <w:pPr>
        <w:jc w:val="right"/>
        <w:rPr>
          <w:b/>
          <w:sz w:val="28"/>
          <w:szCs w:val="28"/>
        </w:rPr>
      </w:pPr>
    </w:p>
    <w:p w:rsidR="000D6DBC" w:rsidRDefault="000D6DBC">
      <w:pPr>
        <w:jc w:val="right"/>
        <w:rPr>
          <w:b/>
          <w:sz w:val="28"/>
          <w:szCs w:val="28"/>
        </w:rPr>
      </w:pPr>
    </w:p>
    <w:p w:rsidR="000D6DBC" w:rsidRDefault="000D6DBC">
      <w:pPr>
        <w:jc w:val="right"/>
        <w:rPr>
          <w:b/>
          <w:sz w:val="28"/>
          <w:szCs w:val="28"/>
        </w:rPr>
      </w:pPr>
    </w:p>
    <w:p w:rsidR="000D6DBC" w:rsidRDefault="000D6DBC">
      <w:pPr>
        <w:jc w:val="right"/>
        <w:rPr>
          <w:b/>
          <w:sz w:val="28"/>
          <w:szCs w:val="28"/>
        </w:rPr>
      </w:pPr>
    </w:p>
    <w:p w:rsidR="000D6DBC" w:rsidRDefault="000D6DBC">
      <w:pPr>
        <w:jc w:val="right"/>
        <w:rPr>
          <w:b/>
          <w:sz w:val="28"/>
          <w:szCs w:val="28"/>
        </w:rPr>
      </w:pPr>
    </w:p>
    <w:p w:rsidR="000D6DBC" w:rsidRDefault="000D6DBC">
      <w:pPr>
        <w:jc w:val="right"/>
        <w:rPr>
          <w:b/>
          <w:sz w:val="28"/>
          <w:szCs w:val="28"/>
        </w:rPr>
      </w:pPr>
    </w:p>
    <w:p w:rsidR="000D6DBC" w:rsidRDefault="00A74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0D6DBC" w:rsidRDefault="00A74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«Комплексное и устойчивое развитие  муниципального образования Крючковский сельсовет» </w:t>
      </w: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</w:pPr>
    </w:p>
    <w:p w:rsidR="000D6DBC" w:rsidRDefault="00A7496E">
      <w:pPr>
        <w:jc w:val="center"/>
      </w:pPr>
      <w:r>
        <w:t>Приложение 1</w:t>
      </w:r>
    </w:p>
    <w:p w:rsidR="000D6DBC" w:rsidRDefault="00A7496E">
      <w:pPr>
        <w:jc w:val="center"/>
      </w:pPr>
      <w:r>
        <w:t>к муниципальной программе</w:t>
      </w: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0D6DBC">
      <w:pPr>
        <w:jc w:val="center"/>
        <w:rPr>
          <w:b/>
          <w:sz w:val="28"/>
          <w:szCs w:val="28"/>
        </w:rPr>
      </w:pPr>
    </w:p>
    <w:p w:rsidR="000D6DBC" w:rsidRDefault="00A7496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МО Крючковский сельсовет</w:t>
      </w:r>
    </w:p>
    <w:p w:rsidR="000D6DBC" w:rsidRDefault="00A749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«Комплексное и </w:t>
      </w:r>
      <w:r>
        <w:rPr>
          <w:b/>
          <w:sz w:val="28"/>
          <w:szCs w:val="28"/>
        </w:rPr>
        <w:t>устойчивое развитие муниципального образования Крючковский сельсовет »</w:t>
      </w:r>
    </w:p>
    <w:p w:rsidR="000D6DBC" w:rsidRDefault="000D6DBC">
      <w:pPr>
        <w:ind w:right="40"/>
        <w:contextualSpacing/>
        <w:jc w:val="center"/>
        <w:rPr>
          <w:i/>
          <w:sz w:val="28"/>
          <w:szCs w:val="28"/>
        </w:rPr>
      </w:pPr>
    </w:p>
    <w:tbl>
      <w:tblPr>
        <w:tblW w:w="9572" w:type="dxa"/>
        <w:tblInd w:w="-1" w:type="dxa"/>
        <w:tblLayout w:type="fixed"/>
        <w:tblCellMar>
          <w:top w:w="62" w:type="dxa"/>
          <w:left w:w="73" w:type="dxa"/>
          <w:right w:w="21" w:type="dxa"/>
        </w:tblCellMar>
        <w:tblLook w:val="04A0"/>
      </w:tblPr>
      <w:tblGrid>
        <w:gridCol w:w="4609"/>
        <w:gridCol w:w="4963"/>
      </w:tblGrid>
      <w:tr w:rsidR="000D6DBC">
        <w:trPr>
          <w:trHeight w:val="1133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BC" w:rsidRDefault="00A7496E">
            <w:pPr>
              <w:widowControl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BC" w:rsidRDefault="00A7496E">
            <w:pPr>
              <w:widowControl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Крючковский сельсовет</w:t>
            </w:r>
          </w:p>
        </w:tc>
      </w:tr>
      <w:tr w:rsidR="000D6DBC">
        <w:trPr>
          <w:trHeight w:val="574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BC" w:rsidRDefault="00A7496E">
            <w:pPr>
              <w:widowControl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Период реализации муниципальной программы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DBC" w:rsidRDefault="00A7496E">
            <w:pPr>
              <w:pStyle w:val="s16"/>
              <w:widowControl w:val="0"/>
              <w:shd w:val="clear" w:color="auto" w:fill="FFFFFF"/>
              <w:spacing w:beforeAutospacing="0" w:afterAutospacing="0" w:line="27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2023-2030 годы</w:t>
            </w:r>
          </w:p>
        </w:tc>
      </w:tr>
      <w:tr w:rsidR="000D6DBC">
        <w:trPr>
          <w:trHeight w:val="816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BC" w:rsidRDefault="00A7496E">
            <w:pPr>
              <w:widowControl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Style w:val="FootnoteAnchor"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DBC" w:rsidRDefault="00A7496E">
            <w:pPr>
              <w:pStyle w:val="s16"/>
              <w:widowControl w:val="0"/>
              <w:shd w:val="clear" w:color="auto" w:fill="FFFFFF"/>
              <w:spacing w:beforeAutospacing="0" w:afterAutospacing="0" w:line="27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решение ключевых социально-экономических проблем территории МО Крючковский сельсовет</w:t>
            </w:r>
          </w:p>
        </w:tc>
      </w:tr>
      <w:tr w:rsidR="000D6DBC">
        <w:trPr>
          <w:trHeight w:val="572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right w:w="3" w:type="dxa"/>
            </w:tcMar>
            <w:vAlign w:val="center"/>
          </w:tcPr>
          <w:p w:rsidR="000D6DBC" w:rsidRDefault="00A7496E">
            <w:pPr>
              <w:widowControl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Направления </w:t>
            </w:r>
            <w:r>
              <w:rPr>
                <w:sz w:val="28"/>
                <w:szCs w:val="28"/>
                <w:lang w:val="en-US"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right w:w="3" w:type="dxa"/>
            </w:tcMar>
          </w:tcPr>
          <w:p w:rsidR="000D6DBC" w:rsidRDefault="00A7496E">
            <w:pPr>
              <w:pStyle w:val="s16"/>
              <w:widowControl w:val="0"/>
              <w:shd w:val="clear" w:color="auto" w:fill="FFFFFF"/>
              <w:spacing w:beforeAutospacing="0" w:afterAutospacing="0" w:line="27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-</w:t>
            </w:r>
          </w:p>
        </w:tc>
      </w:tr>
      <w:tr w:rsidR="000D6DBC">
        <w:trPr>
          <w:trHeight w:val="1751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right w:w="3" w:type="dxa"/>
            </w:tcMar>
            <w:vAlign w:val="center"/>
          </w:tcPr>
          <w:p w:rsidR="000D6DBC" w:rsidRDefault="00A7496E">
            <w:pPr>
              <w:widowControl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right w:w="3" w:type="dxa"/>
            </w:tcMar>
            <w:vAlign w:val="center"/>
          </w:tcPr>
          <w:p w:rsidR="000D6DBC" w:rsidRDefault="00A7496E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Объемы бюджетных </w:t>
            </w:r>
            <w:r>
              <w:rPr>
                <w:lang w:eastAsia="en-US"/>
              </w:rPr>
              <w:t>ассигнований муниципальной программы -  95300,2 тыс.рублей</w:t>
            </w:r>
          </w:p>
          <w:p w:rsidR="000D6DBC" w:rsidRDefault="00A7496E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по годам реализации:</w:t>
            </w:r>
          </w:p>
          <w:p w:rsidR="000D6DBC" w:rsidRDefault="00A7496E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2023- 13432,9 тыс.руб</w:t>
            </w:r>
          </w:p>
          <w:p w:rsidR="000D6DBC" w:rsidRDefault="00A7496E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2024-12726,9 тыс.руб</w:t>
            </w:r>
          </w:p>
          <w:p w:rsidR="000D6DBC" w:rsidRDefault="00A7496E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2025-11523,4 тыс.руб.</w:t>
            </w:r>
          </w:p>
          <w:p w:rsidR="000D6DBC" w:rsidRDefault="00A7496E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2026-11523,4 тыс.руб</w:t>
            </w:r>
          </w:p>
          <w:p w:rsidR="000D6DBC" w:rsidRDefault="00A7496E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2027-11523,4 тыс.руб</w:t>
            </w:r>
          </w:p>
          <w:p w:rsidR="000D6DBC" w:rsidRDefault="00A7496E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2028-11523,4 тыс.руб</w:t>
            </w:r>
          </w:p>
          <w:p w:rsidR="000D6DBC" w:rsidRDefault="00A7496E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2029-11523,4 тыс.руб</w:t>
            </w:r>
          </w:p>
          <w:p w:rsidR="000D6DBC" w:rsidRDefault="00A7496E">
            <w:pPr>
              <w:widowControl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2030-11523,4 </w:t>
            </w:r>
            <w:r>
              <w:rPr>
                <w:lang w:eastAsia="en-US"/>
              </w:rPr>
              <w:t>тыс.руб</w:t>
            </w:r>
          </w:p>
        </w:tc>
      </w:tr>
      <w:tr w:rsidR="000D6DBC">
        <w:trPr>
          <w:trHeight w:val="1321"/>
        </w:trPr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right w:w="3" w:type="dxa"/>
            </w:tcMar>
            <w:vAlign w:val="center"/>
          </w:tcPr>
          <w:p w:rsidR="000D6DBC" w:rsidRDefault="00A7496E">
            <w:pPr>
              <w:widowControl w:val="0"/>
              <w:spacing w:line="252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Влияние на достижение национальных целей развития Российской Федерации</w:t>
            </w:r>
            <w:r>
              <w:rPr>
                <w:rStyle w:val="FootnoteAnchor"/>
                <w:rFonts w:eastAsia="Calibri"/>
                <w:sz w:val="28"/>
                <w:szCs w:val="28"/>
                <w:lang w:eastAsia="en-US"/>
              </w:rPr>
              <w:footnoteReference w:id="3"/>
            </w:r>
          </w:p>
          <w:p w:rsidR="000D6DBC" w:rsidRDefault="000D6DBC">
            <w:pPr>
              <w:widowControl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right w:w="3" w:type="dxa"/>
            </w:tcMar>
          </w:tcPr>
          <w:p w:rsidR="000D6DBC" w:rsidRDefault="00A7496E">
            <w:pPr>
              <w:pStyle w:val="s16"/>
              <w:widowControl w:val="0"/>
              <w:shd w:val="clear" w:color="auto" w:fill="FFFFFF"/>
              <w:spacing w:beforeAutospacing="0" w:afterAutospacing="0" w:line="276" w:lineRule="auto"/>
              <w:ind w:left="761" w:hanging="401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-</w:t>
            </w:r>
          </w:p>
        </w:tc>
      </w:tr>
    </w:tbl>
    <w:p w:rsidR="000D6DBC" w:rsidRDefault="000D6DBC">
      <w:pPr>
        <w:spacing w:line="252" w:lineRule="auto"/>
        <w:rPr>
          <w:rFonts w:eastAsia="Calibri"/>
          <w:b/>
          <w:sz w:val="28"/>
          <w:szCs w:val="28"/>
        </w:rPr>
      </w:pPr>
    </w:p>
    <w:p w:rsidR="000D6DBC" w:rsidRDefault="000D6DBC">
      <w:pPr>
        <w:pStyle w:val="aff1"/>
        <w:spacing w:line="276" w:lineRule="auto"/>
        <w:ind w:left="0"/>
        <w:jc w:val="center"/>
        <w:rPr>
          <w:sz w:val="28"/>
          <w:szCs w:val="28"/>
        </w:rPr>
      </w:pPr>
    </w:p>
    <w:p w:rsidR="000D6DBC" w:rsidRDefault="000D6DBC">
      <w:pPr>
        <w:pStyle w:val="aff1"/>
        <w:spacing w:line="276" w:lineRule="auto"/>
        <w:ind w:left="0"/>
        <w:jc w:val="center"/>
        <w:rPr>
          <w:sz w:val="28"/>
          <w:szCs w:val="28"/>
        </w:rPr>
      </w:pPr>
    </w:p>
    <w:p w:rsidR="000D6DBC" w:rsidRDefault="000D6DBC">
      <w:pPr>
        <w:pStyle w:val="aff1"/>
        <w:spacing w:line="276" w:lineRule="auto"/>
        <w:ind w:left="0"/>
        <w:jc w:val="center"/>
        <w:rPr>
          <w:sz w:val="28"/>
          <w:szCs w:val="28"/>
        </w:rPr>
      </w:pPr>
    </w:p>
    <w:p w:rsidR="000D6DBC" w:rsidRDefault="000D6DBC">
      <w:pPr>
        <w:pStyle w:val="aff1"/>
        <w:spacing w:line="276" w:lineRule="auto"/>
        <w:ind w:left="0"/>
        <w:jc w:val="center"/>
        <w:rPr>
          <w:sz w:val="28"/>
          <w:szCs w:val="28"/>
        </w:rPr>
      </w:pPr>
    </w:p>
    <w:p w:rsidR="000D6DBC" w:rsidRDefault="000D6DBC">
      <w:pPr>
        <w:pStyle w:val="aff1"/>
        <w:spacing w:line="276" w:lineRule="auto"/>
        <w:ind w:left="0"/>
        <w:jc w:val="center"/>
        <w:rPr>
          <w:sz w:val="28"/>
          <w:szCs w:val="28"/>
        </w:rPr>
      </w:pPr>
    </w:p>
    <w:p w:rsidR="000D6DBC" w:rsidRDefault="00A7496E">
      <w:pPr>
        <w:pStyle w:val="aff1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Стратегические приоритеты развития </w:t>
      </w:r>
      <w:r>
        <w:rPr>
          <w:b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 «Комплексное и устойчивое развитие  муниципального образования Крючковский сельсовет»</w:t>
      </w:r>
    </w:p>
    <w:p w:rsidR="000D6DBC" w:rsidRDefault="000D6DBC">
      <w:pPr>
        <w:pStyle w:val="aff1"/>
        <w:spacing w:line="276" w:lineRule="auto"/>
        <w:ind w:left="0"/>
        <w:jc w:val="center"/>
        <w:rPr>
          <w:b/>
          <w:sz w:val="28"/>
          <w:szCs w:val="28"/>
        </w:rPr>
      </w:pPr>
    </w:p>
    <w:p w:rsidR="000D6DBC" w:rsidRDefault="00A7496E">
      <w:pPr>
        <w:pStyle w:val="aff1"/>
        <w:spacing w:beforeAutospacing="1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Крючковский </w:t>
      </w:r>
      <w:r>
        <w:rPr>
          <w:sz w:val="28"/>
          <w:szCs w:val="28"/>
        </w:rPr>
        <w:t>сельсовет Крючковского района  Оренбургской области  является сельским поселением, образованным в соответствии с Законом Оренбургской области, объединяющим общей территорией 4 сельских населенных пункта (село Крючковка, село Буранчи, село Рождественка и се</w:t>
      </w:r>
      <w:r>
        <w:rPr>
          <w:sz w:val="28"/>
          <w:szCs w:val="28"/>
        </w:rPr>
        <w:t>ло Херсоновка), в котором местное самоуправление осуществляется населением непосредственно и (или) через выборные и иные органы местного самоуправления.      Административным центром Крючковскогосельсовета  является  село Крючковка. Муниципальное образован</w:t>
      </w:r>
      <w:r>
        <w:rPr>
          <w:sz w:val="28"/>
          <w:szCs w:val="28"/>
        </w:rPr>
        <w:t>ие Крючковский сельсовет располагается в 67 км от областного центра города Оренбурга. Общая численность постоянно проживающего населения составляет 2755 человек.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Энергетические ресурсы:</w:t>
      </w:r>
    </w:p>
    <w:p w:rsidR="000D6DBC" w:rsidRDefault="00A7496E">
      <w:pPr>
        <w:pStyle w:val="aff1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Крючковский сельсовет является энергозависимым муниципальным </w:t>
      </w:r>
      <w:r>
        <w:rPr>
          <w:sz w:val="28"/>
          <w:szCs w:val="28"/>
        </w:rPr>
        <w:t>образованием, не располагает запасами традиционных углеводородных энергетических ресурсов. Производство электрической энергии за счет местных ресурсов отсутствует. Потребность в угле, природном газе полностью обеспечивается за счет поставок из областных ре</w:t>
      </w:r>
      <w:r>
        <w:rPr>
          <w:sz w:val="28"/>
          <w:szCs w:val="28"/>
        </w:rPr>
        <w:t>сурсов, что ведет к удорожанию услуг. При слаборазвитой дорожной сети доступность базовых энергетических услуг для жителей малых отдаленных сел минимальна. Все населенные пункты поселения обеспечиваются централизованно природным газом. Но это сдерживает ст</w:t>
      </w:r>
      <w:r>
        <w:rPr>
          <w:sz w:val="28"/>
          <w:szCs w:val="28"/>
        </w:rPr>
        <w:t>роительство производственных объектов среднего и малого бизнеса, создание новых рабочих мест, развитие домостроения, социальной инфраструктуры. В этой связи перспективными направлениями повышения эффективности использования и сбережения энергоресурсов в эл</w:t>
      </w:r>
      <w:r>
        <w:rPr>
          <w:sz w:val="28"/>
          <w:szCs w:val="28"/>
        </w:rPr>
        <w:t>ектроснабжении – модернизация электросетей в муниципальном районе, установка автоматизированных систем учета и регулирования расхода электрической энергии. Замена оборудования, приборов, светильников на менее энергоемкие. Установка систем автоматического у</w:t>
      </w:r>
      <w:r>
        <w:rPr>
          <w:sz w:val="28"/>
          <w:szCs w:val="28"/>
        </w:rPr>
        <w:t>правление освещением и использование рациональных режимов.</w:t>
      </w:r>
    </w:p>
    <w:p w:rsidR="000D6DBC" w:rsidRDefault="000D6DBC">
      <w:pPr>
        <w:pStyle w:val="aff1"/>
        <w:spacing w:line="276" w:lineRule="auto"/>
        <w:ind w:left="0" w:firstLine="708"/>
        <w:jc w:val="both"/>
        <w:rPr>
          <w:sz w:val="28"/>
          <w:szCs w:val="28"/>
        </w:rPr>
      </w:pP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Благоустройство территории:</w:t>
      </w:r>
    </w:p>
    <w:p w:rsidR="000D6DBC" w:rsidRDefault="000D6DBC">
      <w:pPr>
        <w:pStyle w:val="aff1"/>
        <w:spacing w:line="276" w:lineRule="auto"/>
        <w:ind w:left="0"/>
        <w:jc w:val="both"/>
        <w:rPr>
          <w:sz w:val="28"/>
          <w:szCs w:val="28"/>
          <w:u w:val="single"/>
        </w:rPr>
      </w:pP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Обеспечение безопасности на территории муниципального образования: </w:t>
      </w:r>
      <w:r>
        <w:rPr>
          <w:sz w:val="28"/>
          <w:szCs w:val="28"/>
        </w:rPr>
        <w:t>Важным условием устойчивого развития сообщества является обеспечение безопасности его жизнедеятельно</w:t>
      </w:r>
      <w:r>
        <w:rPr>
          <w:sz w:val="28"/>
          <w:szCs w:val="28"/>
        </w:rPr>
        <w:t>сти - создание условий для безопасности жизни личности, семьи, общества.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</w:t>
      </w:r>
      <w:r>
        <w:rPr>
          <w:sz w:val="28"/>
          <w:szCs w:val="28"/>
        </w:rPr>
        <w:t>ально-экономическую обстановку.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в населенных пунктах, является одним их важнейших инструментов развития населения. Отсутствие или низкий уровень пожарной безопасности в населенных пунктах привод к увеличению количества пож</w:t>
      </w:r>
      <w:r>
        <w:rPr>
          <w:sz w:val="28"/>
          <w:szCs w:val="28"/>
        </w:rPr>
        <w:t>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прич</w:t>
      </w:r>
      <w:r>
        <w:rPr>
          <w:sz w:val="28"/>
          <w:szCs w:val="28"/>
        </w:rPr>
        <w:t>инения вреда здоровью и гибели людей.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пожара, привлекать народных дружинников для обеспечения правопорядка на т</w:t>
      </w:r>
      <w:r>
        <w:rPr>
          <w:sz w:val="28"/>
          <w:szCs w:val="28"/>
        </w:rPr>
        <w:t>ерритории поселения.</w:t>
      </w:r>
    </w:p>
    <w:p w:rsidR="000D6DBC" w:rsidRDefault="000D6DBC">
      <w:pPr>
        <w:pStyle w:val="aff1"/>
        <w:spacing w:line="276" w:lineRule="auto"/>
        <w:ind w:left="0"/>
        <w:jc w:val="both"/>
        <w:rPr>
          <w:sz w:val="28"/>
          <w:szCs w:val="28"/>
        </w:rPr>
      </w:pP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Территориальное планирование территории муниципального образования: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запланированных объемов работ соответствует потребностям поселения, темпам, постоянно растущим запросов населения к качеству жизни на территории.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Так как в</w:t>
      </w:r>
      <w:r>
        <w:rPr>
          <w:sz w:val="28"/>
          <w:szCs w:val="28"/>
        </w:rPr>
        <w:t xml:space="preserve"> течение длительного времени ремонт проезжей части улиц проводится в недостаточных объемах, на сегодняшний день требуется проведение капитального ремонта и организации работ по благоустройству территорий общего пользования населения (проезжая часть улиц, т</w:t>
      </w:r>
      <w:r>
        <w:rPr>
          <w:sz w:val="28"/>
          <w:szCs w:val="28"/>
        </w:rPr>
        <w:t>ротуары, дворовые территории).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Крючковский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</w:t>
      </w:r>
      <w:r>
        <w:rPr>
          <w:sz w:val="28"/>
          <w:szCs w:val="28"/>
        </w:rPr>
        <w:t>окументов на земли общего пользования. В виду отсутствия права муниципальной собственности на земельные участки невозможно организация проведения работ по благоустройству территорий, а также предоставление земельных участков.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документов террито</w:t>
      </w:r>
      <w:r>
        <w:rPr>
          <w:sz w:val="28"/>
          <w:szCs w:val="28"/>
        </w:rPr>
        <w:t>риального планирования поселения позволит развивать и осваивать территорию всего муниципального образования в целом.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Механизмы принятия решений о поддержки малого и среднего бизнеса регулируются законами и самими рынками. В России сегодня постепенно выстра</w:t>
      </w:r>
      <w:r>
        <w:rPr>
          <w:sz w:val="28"/>
          <w:szCs w:val="28"/>
        </w:rPr>
        <w:t>ивается следующая система, при которой, исследуя механизмы принятия решения о поддержке малого бизнеса, в основе рассматриваются модели взаимодействия субъектов.  Общий рост экономического развития Оренбургской области и Крючковского района за последние го</w:t>
      </w:r>
      <w:r>
        <w:rPr>
          <w:sz w:val="28"/>
          <w:szCs w:val="28"/>
        </w:rPr>
        <w:t>ды положительно отразился и на экономической ситуации в стабильности воспроизводства экономического, социального, экологического и демографического потенциалов данной территории.</w:t>
      </w:r>
    </w:p>
    <w:p w:rsidR="000D6DBC" w:rsidRDefault="000D6DBC">
      <w:pPr>
        <w:pStyle w:val="aff1"/>
        <w:spacing w:line="276" w:lineRule="auto"/>
        <w:ind w:left="0"/>
        <w:jc w:val="both"/>
        <w:rPr>
          <w:sz w:val="28"/>
          <w:szCs w:val="28"/>
          <w:u w:val="single"/>
        </w:rPr>
      </w:pP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культуры:</w:t>
      </w:r>
    </w:p>
    <w:p w:rsidR="000D6DBC" w:rsidRDefault="00A7496E">
      <w:pPr>
        <w:pStyle w:val="aff1"/>
        <w:spacing w:beforeAutospacing="1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работают Крючковский Дом культур</w:t>
      </w:r>
      <w:r>
        <w:rPr>
          <w:sz w:val="28"/>
          <w:szCs w:val="28"/>
        </w:rPr>
        <w:t xml:space="preserve">ы и три сельских клуба. </w:t>
      </w:r>
    </w:p>
    <w:p w:rsidR="000D6DBC" w:rsidRDefault="00A7496E">
      <w:pPr>
        <w:pStyle w:val="aff1"/>
        <w:spacing w:beforeAutospacing="1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    Сегодня работа СДК направлена на совершенствование различных форм обслуживания населения  в сфере досуга,  на возрождение и развитие народных традиций, ремёсел, промыслов, развитие национальных культур, поддержку мастеров наро</w:t>
      </w:r>
      <w:r>
        <w:rPr>
          <w:sz w:val="28"/>
          <w:szCs w:val="28"/>
        </w:rPr>
        <w:t>дного творчества и развитие  молодых талантов.   Ведётся  работа по пропаганде  здорового образа жизни, профилактике наркомании,  военно-патриотического  воспитания, духовно- нравственного развития, организации летнего отдыха и занятости детей и подростков</w:t>
      </w:r>
      <w:r>
        <w:rPr>
          <w:sz w:val="28"/>
          <w:szCs w:val="28"/>
        </w:rPr>
        <w:t>. Проводятся концерты и конкурсно - игровые программы для населения ко всем знаменательным датам, а так же дискотеки для молодежи.В здании СДК c. Крючковка работает сельская библиотека. Она обслуживает 320 читателей. Книжный фонд библиотеки составляет 9500</w:t>
      </w:r>
      <w:r>
        <w:rPr>
          <w:sz w:val="28"/>
          <w:szCs w:val="28"/>
        </w:rPr>
        <w:t xml:space="preserve"> экземпляров. На базе библиотеки работает объединение «Малышок», клуб «Боровичок», «Лира».</w:t>
      </w:r>
    </w:p>
    <w:p w:rsidR="000D6DBC" w:rsidRDefault="00A7496E">
      <w:pPr>
        <w:pStyle w:val="aff1"/>
        <w:spacing w:beforeAutospacing="1" w:after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 При сельских клубах с.Рождественка и с.Буранчи работают библиотеки.Для дальнейшего развития отрасли культуры предполагается создать для населения благоприятные </w:t>
      </w:r>
      <w:r>
        <w:rPr>
          <w:sz w:val="28"/>
          <w:szCs w:val="28"/>
        </w:rPr>
        <w:t>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</w:t>
      </w:r>
      <w:r>
        <w:rPr>
          <w:sz w:val="28"/>
          <w:szCs w:val="28"/>
        </w:rPr>
        <w:t>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</w:t>
      </w:r>
      <w:r>
        <w:rPr>
          <w:sz w:val="28"/>
          <w:szCs w:val="28"/>
        </w:rPr>
        <w:t xml:space="preserve">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</w:t>
      </w:r>
      <w:r>
        <w:rPr>
          <w:sz w:val="28"/>
          <w:szCs w:val="28"/>
        </w:rPr>
        <w:lastRenderedPageBreak/>
        <w:t xml:space="preserve">также </w:t>
      </w:r>
      <w:r>
        <w:rPr>
          <w:sz w:val="28"/>
          <w:szCs w:val="28"/>
        </w:rPr>
        <w:t>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</w:t>
      </w:r>
      <w:r>
        <w:rPr>
          <w:sz w:val="28"/>
          <w:szCs w:val="28"/>
        </w:rPr>
        <w:t>раммными продуктами для обеспечения их культурной деятельности.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Развитие физической культуры, спорта и молодежной политики на территории: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Физкультура и спорт являются одним из средств воспитания здорового поколения. Занятие физкультурой и спортом оказывают</w:t>
      </w:r>
      <w:r>
        <w:rPr>
          <w:sz w:val="28"/>
          <w:szCs w:val="28"/>
        </w:rPr>
        <w:t xml:space="preserve"> позитивное влияние на все функции организма человека, являются мощным средством профилактики заболеваний.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</w:t>
      </w:r>
      <w:r>
        <w:rPr>
          <w:sz w:val="28"/>
          <w:szCs w:val="28"/>
        </w:rPr>
        <w:t>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и спорта на территории сельского поселения среди жителей разных возрастов повлече</w:t>
      </w:r>
      <w:r>
        <w:rPr>
          <w:sz w:val="28"/>
          <w:szCs w:val="28"/>
        </w:rPr>
        <w:t>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Создавая условия для з</w:t>
      </w:r>
      <w:r>
        <w:rPr>
          <w:sz w:val="28"/>
          <w:szCs w:val="28"/>
        </w:rPr>
        <w:t>анятий физкультурной и спортом для всех жителей, то есть,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</w:t>
      </w:r>
      <w:r>
        <w:rPr>
          <w:sz w:val="28"/>
          <w:szCs w:val="28"/>
        </w:rPr>
        <w:t xml:space="preserve"> возрасте.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Перспектива дальнейшего подъема массовости физкультурного движения во многом зависит от наличия и состояния материально-технической базы. Острейшей проблемой является отсутствие муниципального спортивного зала для занятий физической культурой и </w:t>
      </w:r>
      <w:r>
        <w:rPr>
          <w:sz w:val="28"/>
          <w:szCs w:val="28"/>
        </w:rPr>
        <w:t>спортом. Этот недостаток предполагается компенсировать за счет аренды объектов спортивной инфраструктуры. Также стоит задача по содержанию существующих спортсооружений и обеспечением их современным оборудованием и инвентарем, решение которой позволит привл</w:t>
      </w:r>
      <w:r>
        <w:rPr>
          <w:sz w:val="28"/>
          <w:szCs w:val="28"/>
        </w:rPr>
        <w:t>ечь к занятием физической культуры и спортом новые контингенты населения, и в первую очередь – детей и подростков.</w:t>
      </w:r>
    </w:p>
    <w:p w:rsidR="000D6DBC" w:rsidRDefault="000D6DBC">
      <w:pPr>
        <w:ind w:firstLine="709"/>
        <w:jc w:val="both"/>
        <w:rPr>
          <w:rFonts w:eastAsia="SimSun"/>
          <w:kern w:val="2"/>
          <w:sz w:val="28"/>
          <w:szCs w:val="28"/>
          <w:u w:val="single"/>
        </w:rPr>
      </w:pPr>
    </w:p>
    <w:p w:rsidR="000D6DBC" w:rsidRDefault="00A7496E">
      <w:pPr>
        <w:ind w:firstLine="709"/>
        <w:jc w:val="both"/>
        <w:rPr>
          <w:rFonts w:eastAsia="SimSun"/>
          <w:kern w:val="2"/>
          <w:sz w:val="28"/>
          <w:szCs w:val="28"/>
          <w:u w:val="single"/>
        </w:rPr>
      </w:pPr>
      <w:r>
        <w:rPr>
          <w:rFonts w:eastAsia="SimSun"/>
          <w:kern w:val="2"/>
          <w:sz w:val="28"/>
          <w:szCs w:val="28"/>
          <w:u w:val="single"/>
        </w:rPr>
        <w:t>Муниципальная служба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</w:t>
      </w:r>
      <w:r>
        <w:rPr>
          <w:sz w:val="28"/>
          <w:szCs w:val="28"/>
        </w:rPr>
        <w:t xml:space="preserve">тие муниципальной службы обеспечивается муниципальными программами развития </w:t>
      </w:r>
      <w:r>
        <w:rPr>
          <w:sz w:val="28"/>
          <w:szCs w:val="28"/>
        </w:rPr>
        <w:lastRenderedPageBreak/>
        <w:t>муниципальной службы, финансируемыми за счет средств бюджетов муниципальных образований.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 — целевой  метод  позволит     создать  планомерную систему обучения и повышения</w:t>
      </w:r>
      <w:r>
        <w:rPr>
          <w:sz w:val="28"/>
          <w:szCs w:val="28"/>
        </w:rPr>
        <w:t xml:space="preserve"> квалификации муниципальных служащих,  сформировать 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0D6DBC" w:rsidRDefault="00A7496E">
      <w:pPr>
        <w:pStyle w:val="aff1"/>
        <w:spacing w:line="276" w:lineRule="auto"/>
        <w:ind w:left="0"/>
        <w:jc w:val="both"/>
        <w:rPr>
          <w:rFonts w:eastAsia="SimSun"/>
          <w:kern w:val="2"/>
          <w:sz w:val="28"/>
          <w:szCs w:val="28"/>
        </w:rPr>
      </w:pPr>
      <w:r>
        <w:rPr>
          <w:sz w:val="28"/>
          <w:szCs w:val="28"/>
        </w:rPr>
        <w:t>В целях повышения профессионального уров</w:t>
      </w:r>
      <w:r>
        <w:rPr>
          <w:sz w:val="28"/>
          <w:szCs w:val="28"/>
        </w:rPr>
        <w:t>ня муниципальных служащих  утверждено положение о проведении аттестации муниципальных служащих администрации МО Крючковский с/с.</w:t>
      </w:r>
      <w:r>
        <w:rPr>
          <w:rFonts w:eastAsia="SimSun"/>
          <w:kern w:val="2"/>
          <w:sz w:val="28"/>
          <w:szCs w:val="28"/>
        </w:rPr>
        <w:t>В настоящее время в  администрации поселения занято 6 человека, из них муниципальных служащих 5 человек.</w:t>
      </w:r>
    </w:p>
    <w:p w:rsidR="000D6DBC" w:rsidRDefault="00A7496E">
      <w:pPr>
        <w:jc w:val="both"/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При этом высшее образов</w:t>
      </w:r>
      <w:r>
        <w:rPr>
          <w:rFonts w:eastAsia="SimSun"/>
          <w:kern w:val="2"/>
          <w:sz w:val="28"/>
          <w:szCs w:val="28"/>
        </w:rPr>
        <w:t xml:space="preserve">ание имеют 60 процентов муниципальных служащих в администрации Крючковского сельсовета.   </w:t>
      </w:r>
    </w:p>
    <w:p w:rsidR="000D6DBC" w:rsidRDefault="00A7496E">
      <w:pPr>
        <w:jc w:val="both"/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</w:t>
      </w:r>
      <w:r>
        <w:rPr>
          <w:rFonts w:eastAsia="SimSun"/>
          <w:kern w:val="2"/>
          <w:sz w:val="28"/>
          <w:szCs w:val="28"/>
        </w:rPr>
        <w:t>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0D6DBC" w:rsidRDefault="00A7496E">
      <w:pPr>
        <w:jc w:val="both"/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0D6DBC" w:rsidRDefault="00A7496E">
      <w:pPr>
        <w:widowControl w:val="0"/>
        <w:jc w:val="both"/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недоста</w:t>
      </w:r>
      <w:r>
        <w:rPr>
          <w:rFonts w:eastAsia="SimSun"/>
          <w:kern w:val="2"/>
          <w:sz w:val="28"/>
          <w:szCs w:val="28"/>
        </w:rPr>
        <w:t>точное материально-техническое и финансовое обеспечение полномочий   органов местного самоуправления;</w:t>
      </w:r>
    </w:p>
    <w:p w:rsidR="000D6DBC" w:rsidRDefault="00A7496E">
      <w:pPr>
        <w:widowControl w:val="0"/>
        <w:jc w:val="both"/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 xml:space="preserve">нестабильные социально-экономические процессы в районе и поселении. </w:t>
      </w:r>
    </w:p>
    <w:p w:rsidR="000D6DBC" w:rsidRDefault="00A7496E">
      <w:pPr>
        <w:widowControl w:val="0"/>
        <w:jc w:val="both"/>
        <w:rPr>
          <w:rFonts w:eastAsia="SimSun"/>
          <w:kern w:val="2"/>
          <w:sz w:val="28"/>
          <w:szCs w:val="28"/>
        </w:rPr>
      </w:pPr>
      <w:r>
        <w:rPr>
          <w:rFonts w:eastAsia="SimSun"/>
          <w:kern w:val="2"/>
          <w:sz w:val="28"/>
          <w:szCs w:val="28"/>
        </w:rPr>
        <w:t>Для снижения рисков необходимо осуществление запланированных основных мероприятий про</w:t>
      </w:r>
      <w:r>
        <w:rPr>
          <w:rFonts w:eastAsia="SimSun"/>
          <w:kern w:val="2"/>
          <w:sz w:val="28"/>
          <w:szCs w:val="28"/>
        </w:rPr>
        <w:t>граммы.</w:t>
      </w:r>
    </w:p>
    <w:p w:rsidR="000D6DBC" w:rsidRDefault="000D6DBC">
      <w:pPr>
        <w:widowControl w:val="0"/>
        <w:jc w:val="both"/>
        <w:rPr>
          <w:rFonts w:eastAsia="SimSun"/>
          <w:kern w:val="2"/>
          <w:sz w:val="28"/>
          <w:szCs w:val="28"/>
        </w:rPr>
      </w:pP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ЖКХ:</w:t>
      </w:r>
    </w:p>
    <w:p w:rsidR="000D6DBC" w:rsidRDefault="00A7496E">
      <w:pPr>
        <w:pStyle w:val="aff1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состоянию на 01.10.2022 года на территории сельского поселения признаны аварийными и подлежащими сносу 4 дома, в которых проживает 7 человек.  Наличие непригодного для проживания жилищного фонда ухудшает внешний облик населенных </w:t>
      </w:r>
      <w:r>
        <w:rPr>
          <w:sz w:val="28"/>
          <w:szCs w:val="28"/>
        </w:rPr>
        <w:t>пунктов муниципального образования, создает угрозу безопасности и комфортности проживания граждан.</w:t>
      </w:r>
    </w:p>
    <w:p w:rsidR="000D6DBC" w:rsidRDefault="00A7496E">
      <w:pPr>
        <w:pStyle w:val="aff1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</w:p>
    <w:p w:rsidR="000D6DBC" w:rsidRDefault="00A74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Приоритеты муниципальной политики в сфере</w:t>
      </w:r>
    </w:p>
    <w:p w:rsidR="000D6DBC" w:rsidRDefault="00A74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муниципальной программы.</w:t>
      </w:r>
    </w:p>
    <w:p w:rsidR="000D6DBC" w:rsidRDefault="00A7496E">
      <w:pPr>
        <w:spacing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Приоритеты муниципальной политики в сфере реализации Муниципальной програм</w:t>
      </w:r>
      <w:r>
        <w:rPr>
          <w:sz w:val="28"/>
          <w:szCs w:val="28"/>
        </w:rPr>
        <w:t>мы определены:</w:t>
      </w:r>
    </w:p>
    <w:p w:rsidR="000D6DBC" w:rsidRDefault="00A7496E">
      <w:pPr>
        <w:spacing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направлениями социально-экономического развития муниципального образования  Крючковский сельсовет;</w:t>
      </w:r>
    </w:p>
    <w:p w:rsidR="000D6DBC" w:rsidRDefault="00A7496E">
      <w:pPr>
        <w:spacing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ежегодными Бюджетными посланиями Президента Российской Федерации Федеральному Собранию Российской Федерации;</w:t>
      </w:r>
    </w:p>
    <w:p w:rsidR="000D6DBC" w:rsidRDefault="00A7496E">
      <w:pPr>
        <w:spacing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направл</w:t>
      </w:r>
      <w:r>
        <w:rPr>
          <w:sz w:val="28"/>
          <w:szCs w:val="28"/>
        </w:rPr>
        <w:t>ениями бюджетной и налоговой политики Российской Федерации и Оренбургской области на очередной финансовый год и плановый период.</w:t>
      </w:r>
    </w:p>
    <w:p w:rsidR="000D6DBC" w:rsidRDefault="000D6DBC">
      <w:pPr>
        <w:jc w:val="both"/>
        <w:rPr>
          <w:sz w:val="28"/>
          <w:szCs w:val="28"/>
          <w:lang w:eastAsia="en-US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</w:pPr>
    </w:p>
    <w:p w:rsidR="000D6DBC" w:rsidRDefault="000D6DBC">
      <w:pPr>
        <w:spacing w:line="252" w:lineRule="auto"/>
        <w:ind w:left="273" w:right="42"/>
        <w:jc w:val="center"/>
        <w:rPr>
          <w:sz w:val="28"/>
          <w:szCs w:val="28"/>
        </w:rPr>
        <w:sectPr w:rsidR="000D6DBC">
          <w:pgSz w:w="11906" w:h="16838"/>
          <w:pgMar w:top="1134" w:right="849" w:bottom="1418" w:left="1418" w:header="0" w:footer="0" w:gutter="0"/>
          <w:cols w:space="720"/>
          <w:formProt w:val="0"/>
          <w:docGrid w:linePitch="100"/>
        </w:sectPr>
      </w:pPr>
    </w:p>
    <w:p w:rsidR="000D6DBC" w:rsidRDefault="00A749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D6DBC" w:rsidRDefault="00A749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                                                                                           </w:t>
      </w:r>
    </w:p>
    <w:p w:rsidR="000D6DBC" w:rsidRDefault="00A7496E">
      <w:pPr>
        <w:spacing w:line="252" w:lineRule="auto"/>
        <w:ind w:left="273" w:right="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муниципальной программы </w:t>
      </w:r>
    </w:p>
    <w:tbl>
      <w:tblPr>
        <w:tblW w:w="16009" w:type="dxa"/>
        <w:tblInd w:w="-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714"/>
        <w:gridCol w:w="1844"/>
        <w:gridCol w:w="1418"/>
        <w:gridCol w:w="1116"/>
        <w:gridCol w:w="18"/>
        <w:gridCol w:w="699"/>
        <w:gridCol w:w="276"/>
        <w:gridCol w:w="408"/>
        <w:gridCol w:w="16"/>
        <w:gridCol w:w="717"/>
        <w:gridCol w:w="176"/>
        <w:gridCol w:w="533"/>
        <w:gridCol w:w="34"/>
        <w:gridCol w:w="818"/>
        <w:gridCol w:w="1433"/>
        <w:gridCol w:w="1969"/>
        <w:gridCol w:w="16"/>
        <w:gridCol w:w="1668"/>
        <w:gridCol w:w="32"/>
        <w:gridCol w:w="1250"/>
      </w:tblGrid>
      <w:tr w:rsidR="000D6DBC">
        <w:trPr>
          <w:trHeight w:val="240"/>
        </w:trPr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  <w:r>
              <w:rPr>
                <w:rStyle w:val="FootnoteAnchor"/>
                <w:b/>
                <w:lang w:eastAsia="en-US"/>
              </w:rPr>
              <w:footnoteReference w:id="4"/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Базовое значение</w:t>
            </w:r>
            <w:r>
              <w:rPr>
                <w:rStyle w:val="FootnoteAnchor"/>
                <w:b/>
                <w:lang w:eastAsia="en-US"/>
              </w:rPr>
              <w:footnoteReference w:id="5"/>
            </w:r>
          </w:p>
        </w:tc>
        <w:tc>
          <w:tcPr>
            <w:tcW w:w="3677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Значения показателей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Документ </w:t>
            </w:r>
            <w:r>
              <w:rPr>
                <w:rStyle w:val="FootnoteAnchor"/>
                <w:b/>
                <w:lang w:eastAsia="en-US"/>
              </w:rPr>
              <w:footnoteReference w:id="6"/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Отв</w:t>
            </w:r>
            <w:r>
              <w:rPr>
                <w:lang w:eastAsia="en-US"/>
              </w:rPr>
              <w:t>етственный за достижение показателя</w:t>
            </w:r>
            <w:r>
              <w:rPr>
                <w:vertAlign w:val="superscript"/>
                <w:lang w:eastAsia="en-US"/>
              </w:rPr>
              <w:t> </w:t>
            </w:r>
            <w:r>
              <w:rPr>
                <w:rStyle w:val="FootnoteAnchor"/>
                <w:b/>
                <w:lang w:eastAsia="en-US"/>
              </w:rPr>
              <w:footnoteReference w:id="7"/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Связь с показателями национальных целей</w:t>
            </w:r>
            <w:r>
              <w:rPr>
                <w:rStyle w:val="FootnoteAnchor"/>
                <w:b/>
                <w:lang w:eastAsia="en-US"/>
              </w:rPr>
              <w:footnoteReference w:id="8"/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Информационная система</w:t>
            </w:r>
            <w:r>
              <w:rPr>
                <w:rStyle w:val="FootnoteAnchor"/>
                <w:b/>
                <w:lang w:eastAsia="en-US"/>
              </w:rPr>
              <w:footnoteReference w:id="9"/>
            </w:r>
          </w:p>
        </w:tc>
      </w:tr>
      <w:tr w:rsidR="000D6DBC">
        <w:tc>
          <w:tcPr>
            <w:tcW w:w="85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2023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2024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2025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2026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2027-2030</w:t>
            </w:r>
          </w:p>
        </w:tc>
        <w:tc>
          <w:tcPr>
            <w:tcW w:w="14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lang w:eastAsia="en-US"/>
              </w:rPr>
            </w:pP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</w:t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</w:t>
            </w:r>
          </w:p>
        </w:tc>
      </w:tr>
      <w:tr w:rsidR="000D6DBC">
        <w:trPr>
          <w:trHeight w:val="369"/>
        </w:trPr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pStyle w:val="aff1"/>
              <w:widowControl w:val="0"/>
              <w:spacing w:line="276" w:lineRule="auto"/>
              <w:ind w:left="69"/>
              <w:rPr>
                <w:color w:val="22272F"/>
                <w:lang w:eastAsia="en-US"/>
              </w:rPr>
            </w:pPr>
          </w:p>
        </w:tc>
        <w:tc>
          <w:tcPr>
            <w:tcW w:w="14441" w:type="dxa"/>
            <w:gridSpan w:val="19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22272F"/>
                <w:lang w:eastAsia="en-US"/>
              </w:rPr>
              <w:t>Цель «Р</w:t>
            </w:r>
            <w:r>
              <w:rPr>
                <w:color w:val="000000"/>
                <w:lang w:eastAsia="en-US"/>
              </w:rPr>
              <w:t>ешение ключевых социально-экономических проблем территории МО Крючковский сельсовет»</w:t>
            </w:r>
          </w:p>
        </w:tc>
      </w:tr>
      <w:tr w:rsidR="000D6DBC">
        <w:trPr>
          <w:trHeight w:val="369"/>
        </w:trPr>
        <w:tc>
          <w:tcPr>
            <w:tcW w:w="16008" w:type="dxa"/>
            <w:gridSpan w:val="21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rFonts w:eastAsiaTheme="minorHAnsi"/>
                <w:lang w:eastAsia="en-US"/>
              </w:rPr>
            </w:pPr>
            <w:r>
              <w:rPr>
                <w:color w:val="22272F"/>
                <w:lang w:eastAsia="en-US"/>
              </w:rPr>
              <w:t>Комплекс процессных мероприятий «</w:t>
            </w:r>
            <w:r>
              <w:rPr>
                <w:color w:val="000000"/>
                <w:lang w:eastAsia="en-US"/>
              </w:rPr>
              <w:t>Обеспечение деятельности аппарата управления администрации Крючковского сельсовета</w:t>
            </w:r>
            <w:r>
              <w:rPr>
                <w:lang w:eastAsia="en-US"/>
              </w:rPr>
              <w:t>»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both"/>
              <w:rPr>
                <w:sz w:val="28"/>
                <w:szCs w:val="28"/>
              </w:rPr>
            </w:pPr>
            <w:r>
              <w:t xml:space="preserve">Объем расходов </w:t>
            </w:r>
            <w:r>
              <w:t>местного бюджета на финансовое обеспечение деятельности органов местного самоуправления без учета предоставления налоговой льготы по земельному налогу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sz w:val="28"/>
                <w:szCs w:val="28"/>
              </w:rPr>
            </w:pPr>
            <w:r>
              <w:t>Объем налоговых льгот в тыс.руб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502,0</w:t>
            </w:r>
          </w:p>
          <w:p w:rsidR="000D6DBC" w:rsidRDefault="000D6DBC">
            <w:pPr>
              <w:widowControl w:val="0"/>
              <w:rPr>
                <w:rFonts w:eastAsiaTheme="minorEastAsia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502,0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502,0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502,0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502,0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502,0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Решение Совета депутатов от </w:t>
            </w:r>
            <w:r>
              <w:rPr>
                <w:rFonts w:eastAsiaTheme="minorEastAsia"/>
              </w:rPr>
              <w:t>28.11.2019 № 158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Администрация МО Крючковский сельсовет 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2.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контрольных обращений граждан, рассмотренных в установленные сроки, от общего количества обращений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3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введенных муниципальных нормат</w:t>
            </w:r>
            <w:r>
              <w:rPr>
                <w:rFonts w:ascii="Times New Roman" w:hAnsi="Times New Roman" w:cs="Times New Roman"/>
                <w:lang w:eastAsia="en-US"/>
              </w:rPr>
              <w:t>ивных правовых актов в областной регистр, от количества поступивших муниципальных нормативных актов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зданий и сооружений, находящихся в пользовании администрации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 метров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72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72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72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8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на осуществление полномочий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39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16008" w:type="dxa"/>
            <w:gridSpan w:val="21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Комплекс процессных мероприятий</w:t>
            </w:r>
            <w:r>
              <w:rPr>
                <w:color w:val="000000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 инвентаризации объектов недвижимого имущест</w:t>
            </w:r>
            <w:r>
              <w:rPr>
                <w:lang w:eastAsia="en-US"/>
              </w:rPr>
              <w:t>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Генеральный план поселения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Регистрация  права  собственности  на объекты недвижимого имущества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шт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Генеральный план поселения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16008" w:type="dxa"/>
            <w:gridSpan w:val="21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rFonts w:eastAsiaTheme="minorHAnsi"/>
                <w:color w:val="22272F"/>
                <w:lang w:eastAsia="en-US"/>
              </w:rPr>
            </w:pPr>
            <w:r>
              <w:rPr>
                <w:lang w:eastAsia="en-US"/>
              </w:rPr>
              <w:t>Комплекс процессных мероприятий</w:t>
            </w:r>
            <w:r>
              <w:rPr>
                <w:color w:val="000000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монтаж и содержание сетей уличного освещения, увеличение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количества освещаемых территорий </w:t>
            </w:r>
            <w:r>
              <w:rPr>
                <w:rFonts w:ascii="Times New Roman" w:hAnsi="Times New Roman"/>
                <w:lang w:eastAsia="en-US"/>
              </w:rPr>
              <w:t>для обеспечения комфортного проживания жителей поселения и безо-пасного движения транспортных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Правила благоустройства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lastRenderedPageBreak/>
              <w:t>Администрация МО Крючковский сельсовет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2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Увеличение количества высаженных деревьев и кустарников, содержание и уход за зелеными насаждениями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lang w:eastAsia="en-US"/>
              </w:rPr>
              <w:t>Правила благоустройства поселения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и текущий ремонт мест захоронения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привлечение жителей к участию в решении проблем благоустройства населенных пунктов, организации прочих </w:t>
            </w:r>
            <w:r>
              <w:rPr>
                <w:rFonts w:ascii="Times New Roman" w:hAnsi="Times New Roman" w:cs="Times New Roman"/>
                <w:lang w:eastAsia="en-US"/>
              </w:rPr>
              <w:t>мероприятий по благоустройству поселения, улучшения санитарно-эпидемиологического состояния территории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благоустройства поселения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публичных мероприятий,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посвященных актуальной проблеме безопасного обращения с ТКО, способствующих экологическому воспитанию населения;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ind w:left="-11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6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Устройство контейнерных площадок в населенных пунктах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ind w:left="-11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ind w:left="-11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благоустройства поселения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Увеличение процента охвата населения системой сбора и вывоза ТКО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ind w:left="-11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процентов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водопроводной сети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Погон.метр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250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250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0D6DBC">
        <w:tc>
          <w:tcPr>
            <w:tcW w:w="16008" w:type="dxa"/>
            <w:gridSpan w:val="21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Комплекс процессных мероприятий</w:t>
            </w:r>
            <w:r>
              <w:rPr>
                <w:color w:val="000000"/>
                <w:lang w:eastAsia="en-US"/>
              </w:rPr>
              <w:t xml:space="preserve"> «Обеспечение безопасности на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оснащенности сельских населенных пунктов </w:t>
            </w:r>
            <w:r>
              <w:rPr>
                <w:lang w:eastAsia="en-US"/>
              </w:rPr>
              <w:lastRenderedPageBreak/>
              <w:t>первичными средствами пожаротушения;</w:t>
            </w:r>
          </w:p>
          <w:p w:rsidR="000D6DBC" w:rsidRDefault="00A7496E">
            <w:pPr>
              <w:widowControl w:val="0"/>
              <w:spacing w:after="200" w:line="228" w:lineRule="auto"/>
              <w:ind w:firstLine="66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увеличение средств </w:t>
            </w:r>
            <w:r>
              <w:rPr>
                <w:lang w:eastAsia="en-US"/>
              </w:rPr>
              <w:t>социальной рекламы и пропаганды направленной на соблюдение мер противопожарной безопасности, создание условий по созданию организации добровольной пожарной команды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4"/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2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28" w:lineRule="auto"/>
              <w:ind w:firstLine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Доля граждан, обученных по действиям в ЧС природного и техногенного характера в поселении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4"/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28" w:lineRule="auto"/>
              <w:ind w:firstLine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28" w:lineRule="auto"/>
              <w:ind w:firstLine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Удельный вес населения, постоянно принимающего участие в предупреждении чрезвычайных ситуаций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0,55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28" w:lineRule="auto"/>
              <w:ind w:firstLine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Охват населения, оповещаемого местной системой оповещения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28" w:lineRule="auto"/>
              <w:ind w:firstLine="6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профилактических </w:t>
            </w:r>
            <w:r>
              <w:rPr>
                <w:bCs/>
                <w:lang w:eastAsia="en-US"/>
              </w:rPr>
              <w:lastRenderedPageBreak/>
              <w:t>выездов по предупреждению происшествий на водных объектах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Администрация МО Крючковский </w:t>
            </w:r>
            <w:r>
              <w:rPr>
                <w:rFonts w:eastAsiaTheme="minorEastAsia"/>
              </w:rPr>
              <w:lastRenderedPageBreak/>
              <w:t>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16008" w:type="dxa"/>
            <w:gridSpan w:val="21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Комплекс процессных мероприятий</w:t>
            </w:r>
            <w:r>
              <w:rPr>
                <w:color w:val="000000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Увеличение численности участников культурно -досуговых мероприятий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15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Работники культуры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помещений в зданиях учреждения культуры, которые требуют капитального ремонта, реконструкцию помещений или текущий ремонт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0D6DBC">
        <w:tc>
          <w:tcPr>
            <w:tcW w:w="16008" w:type="dxa"/>
            <w:gridSpan w:val="21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rFonts w:eastAsiaTheme="minorHAnsi"/>
                <w:color w:val="22272F"/>
                <w:lang w:eastAsia="en-US"/>
              </w:rPr>
            </w:pPr>
            <w:r>
              <w:rPr>
                <w:lang w:eastAsia="en-US"/>
              </w:rPr>
              <w:t>Комплекс процессных мероприятий</w:t>
            </w:r>
            <w:r>
              <w:rPr>
                <w:color w:val="000000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населения, систематически занимающегося физической культурой и спортом в </w:t>
            </w:r>
            <w:r>
              <w:rPr>
                <w:rFonts w:eastAsia="Calibri"/>
                <w:lang w:eastAsia="en-US"/>
              </w:rPr>
              <w:t>общей численности населения поселения 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уровень обеспеченности населения спортивными сооружениями,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3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 xml:space="preserve">Администрация МО </w:t>
            </w:r>
            <w:r>
              <w:rPr>
                <w:rFonts w:eastAsiaTheme="minorEastAsia"/>
              </w:rPr>
              <w:t>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мероприятий в сфере гражданско-патриотического воспитания молодежи;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Усл.ед.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Работники культуры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 мероприятий по реализации творческого потенциала молодежи;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Усл.ед.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Работники культуры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мероприятий по профилактике социально-негативных проявлений среди молодежи;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Усл.ед.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Работники культуры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мероприятий, направленных на отдых и занятость подростков и молодежи 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каникулярное время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Усл.ед.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Работники культуры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</w:t>
            </w:r>
          </w:p>
        </w:tc>
      </w:tr>
      <w:tr w:rsidR="000D6DBC">
        <w:tc>
          <w:tcPr>
            <w:tcW w:w="16008" w:type="dxa"/>
            <w:gridSpan w:val="21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lastRenderedPageBreak/>
              <w:t>Комплекс процессных мероприятий"Осуществление отдельных государственных полномочий»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принятого полномочия Российской Федерации на осуществление воинского учета на территории поселения, на которой отсутствуют структурные подр</w:t>
            </w:r>
            <w:r>
              <w:rPr>
                <w:lang w:eastAsia="en-US"/>
              </w:rPr>
              <w:t>азделения военных комиссариатов;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Усл.ед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0D6DBC">
        <w:tc>
          <w:tcPr>
            <w:tcW w:w="16008" w:type="dxa"/>
            <w:gridSpan w:val="21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Комплекс процессных мероприятий «Дорожная деятельность муниципального образования Крючковский сельсовет»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Протяженность отремонтированных автомобильных дорог сельского поселения нарастающим итогом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0,85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-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</w:t>
            </w:r>
            <w:r>
              <w:rPr>
                <w:rFonts w:eastAsiaTheme="minorEastAsia"/>
              </w:rPr>
              <w:t xml:space="preserve">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127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90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  <w:tr w:rsidR="000D6DBC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8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квадратных 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right="-108"/>
              <w:jc w:val="center"/>
              <w:rPr>
                <w:szCs w:val="28"/>
                <w:vertAlign w:val="superscript"/>
                <w:lang w:eastAsia="en-US"/>
              </w:rPr>
            </w:pPr>
            <w:r>
              <w:rPr>
                <w:szCs w:val="28"/>
                <w:lang w:eastAsia="en-US"/>
              </w:rPr>
              <w:t>тыс.м</w:t>
            </w:r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5,1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-</w:t>
            </w:r>
          </w:p>
        </w:tc>
      </w:tr>
    </w:tbl>
    <w:p w:rsidR="000D6DBC" w:rsidRDefault="000D6DBC">
      <w:pPr>
        <w:jc w:val="right"/>
        <w:rPr>
          <w:sz w:val="28"/>
          <w:szCs w:val="28"/>
        </w:rPr>
      </w:pPr>
    </w:p>
    <w:p w:rsidR="000D6DBC" w:rsidRDefault="000D6DBC">
      <w:pPr>
        <w:jc w:val="right"/>
        <w:rPr>
          <w:sz w:val="28"/>
          <w:szCs w:val="28"/>
        </w:rPr>
      </w:pPr>
    </w:p>
    <w:p w:rsidR="000D6DBC" w:rsidRDefault="000D6DBC">
      <w:pPr>
        <w:jc w:val="right"/>
        <w:rPr>
          <w:sz w:val="28"/>
          <w:szCs w:val="28"/>
        </w:rPr>
      </w:pPr>
    </w:p>
    <w:p w:rsidR="000D6DBC" w:rsidRDefault="00A749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D6DBC" w:rsidRDefault="00A7496E">
      <w:pPr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D6DBC" w:rsidRDefault="000D6DBC">
      <w:pPr>
        <w:jc w:val="right"/>
        <w:rPr>
          <w:sz w:val="28"/>
          <w:szCs w:val="28"/>
        </w:rPr>
      </w:pPr>
    </w:p>
    <w:p w:rsidR="000D6DBC" w:rsidRDefault="000D6DBC">
      <w:pPr>
        <w:spacing w:line="252" w:lineRule="auto"/>
        <w:ind w:right="42"/>
        <w:rPr>
          <w:sz w:val="28"/>
          <w:szCs w:val="28"/>
        </w:rPr>
      </w:pPr>
    </w:p>
    <w:p w:rsidR="000D6DBC" w:rsidRDefault="00A7496E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4.Структура </w:t>
      </w:r>
      <w:r>
        <w:rPr>
          <w:b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представлена в таблице</w:t>
      </w:r>
    </w:p>
    <w:tbl>
      <w:tblPr>
        <w:tblW w:w="14984" w:type="dxa"/>
        <w:tblInd w:w="-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5035"/>
        <w:gridCol w:w="5457"/>
        <w:gridCol w:w="3819"/>
      </w:tblGrid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Задачи структурного элемента</w:t>
            </w:r>
            <w:r>
              <w:rPr>
                <w:rStyle w:val="FootnoteAnchor"/>
                <w:color w:val="22272F"/>
                <w:lang w:eastAsia="en-US"/>
              </w:rPr>
              <w:footnoteReference w:id="10"/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Краткое описание ожидаемых эффектов от реализации задачи структурного элемент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rStyle w:val="FootnoteAnchor"/>
                <w:lang w:eastAsia="en-US"/>
              </w:rPr>
              <w:footnoteReference w:id="11"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Связь с показателями</w:t>
            </w:r>
            <w:r>
              <w:rPr>
                <w:rStyle w:val="FootnoteAnchor"/>
                <w:color w:val="22272F"/>
                <w:lang w:eastAsia="en-US"/>
              </w:rPr>
              <w:footnoteReference w:id="12"/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Направление «Общегосударственные вопросы»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</w:t>
            </w: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b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Комплекс процессных мероприятий «</w:t>
            </w:r>
            <w:r>
              <w:rPr>
                <w:b/>
                <w:color w:val="000000"/>
                <w:lang w:eastAsia="en-US"/>
              </w:rPr>
              <w:t>Обеспечение деятельности аппарата управления администрации Крючковского сельсовета</w:t>
            </w:r>
            <w:r>
              <w:rPr>
                <w:b/>
                <w:lang w:eastAsia="en-US"/>
              </w:rPr>
              <w:t>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Ответственный за реализацию: администрация </w:t>
            </w:r>
            <w:r>
              <w:rPr>
                <w:color w:val="22272F"/>
                <w:lang w:eastAsia="en-US"/>
              </w:rPr>
              <w:t>муниципального образования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1.1.1.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Совершенствование муниципального управления, повышение его эффективности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1.1.2.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Функционирование и развитие муниципальной службы в администрации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муниципальных правовых актов в соответствие с требованиями федеральных законов и законов Оренбургской области</w:t>
            </w:r>
          </w:p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антикоррупционной экспертизы проектов муниципальных правовы</w:t>
            </w:r>
            <w:r>
              <w:rPr>
                <w:lang w:eastAsia="en-US"/>
              </w:rPr>
              <w:t>х актов</w:t>
            </w:r>
          </w:p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С</w:t>
            </w:r>
            <w:r>
              <w:rPr>
                <w:lang w:eastAsia="en-US"/>
              </w:rPr>
              <w:t xml:space="preserve">оздание условий для повышения эффективности реализации муниципальной политики </w:t>
            </w:r>
            <w:r>
              <w:rPr>
                <w:lang w:eastAsia="en-US"/>
              </w:rPr>
              <w:t>в администрации муниципального образования Крючковский сельсовет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1.1.3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Финансовое обеспечение технического персонала администрации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103"/>
              <w:rPr>
                <w:lang w:eastAsia="en-US"/>
              </w:rPr>
            </w:pPr>
            <w:r>
              <w:rPr>
                <w:color w:val="22272F"/>
                <w:lang w:eastAsia="en-US"/>
              </w:rPr>
              <w:t>Создание условий для деятельности администрации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С</w:t>
            </w:r>
            <w:r>
              <w:rPr>
                <w:lang w:eastAsia="en-US"/>
              </w:rPr>
              <w:t>оздание условий для деятельности администрации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1.1.4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Заключение соглашений</w:t>
            </w:r>
            <w:r>
              <w:rPr>
                <w:lang w:eastAsia="en-US"/>
              </w:rPr>
              <w:t xml:space="preserve"> на осуществление полномочий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контрольных мероприятий в сфере распоряжения и использования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имущества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 xml:space="preserve"> Совершенствование муниципального управления, </w:t>
            </w:r>
            <w:r>
              <w:rPr>
                <w:color w:val="22272F"/>
                <w:lang w:eastAsia="en-US"/>
              </w:rPr>
              <w:lastRenderedPageBreak/>
              <w:t>повышение его эффективности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1.1.5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Пенсионное обслуживание муниципальных служащих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нсионное обслуживание муниципальных служащих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2.</w:t>
            </w: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</w:t>
            </w:r>
            <w:r>
              <w:rPr>
                <w:b/>
                <w:color w:val="000000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Ответственный за </w:t>
            </w:r>
            <w:r>
              <w:rPr>
                <w:color w:val="22272F"/>
                <w:lang w:eastAsia="en-US"/>
              </w:rPr>
              <w:t>реализацию: администрация муниципального образования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2.1.1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по подготовке технической документации на объекты недвижимости для постановки на кадастровый учет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10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Постановка на государственный кадастровый учёт и обеспечение </w:t>
            </w:r>
            <w:r>
              <w:rPr>
                <w:color w:val="22272F"/>
                <w:lang w:eastAsia="en-US"/>
              </w:rPr>
              <w:t>регистрации права муниципальной собственности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устойчивого развития территории муниципальных образований Крючковский сельсовет, развития инженерной, транспортной и социальной инфраструктур, учета интересов граждан и муниципальных образований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2.</w:t>
            </w:r>
            <w:r>
              <w:rPr>
                <w:color w:val="22272F"/>
                <w:lang w:eastAsia="en-US"/>
              </w:rPr>
              <w:t>1.2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ind w:firstLine="35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Финансирование мероприятий по проведению инвентаризации объектов недвижимого имущества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Проведение инвентаризации объектов недвижимого имущества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Повышение эффективности управления муниципальной собственностью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Направление «</w:t>
            </w:r>
            <w:r>
              <w:rPr>
                <w:lang w:eastAsia="en-US"/>
              </w:rPr>
              <w:t xml:space="preserve">Жилищно-коммунальное </w:t>
            </w:r>
            <w:r>
              <w:rPr>
                <w:lang w:eastAsia="en-US"/>
              </w:rPr>
              <w:t>хозяйство</w:t>
            </w:r>
            <w:r>
              <w:rPr>
                <w:color w:val="22272F"/>
                <w:lang w:eastAsia="en-US"/>
              </w:rPr>
              <w:t>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</w:t>
            </w: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</w:t>
            </w:r>
            <w:r>
              <w:rPr>
                <w:b/>
                <w:color w:val="000000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3.1.1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Содержание муниципального жилищного фонда, в том числе капитальный ремонт муниципального </w:t>
            </w:r>
            <w:r>
              <w:rPr>
                <w:rFonts w:cs="Times New Roman"/>
                <w:lang w:val="ru-RU"/>
              </w:rPr>
              <w:t>жилищного фонда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Оплата взносов на капитальный ремонт помещений, тех.обслуживание внутридомового газового оборудования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Комфортные условия жизнедеятельности населения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3.1.2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ind w:firstLine="1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модернизации систем водоснабжения и водоотведения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качества </w:t>
            </w:r>
            <w:r>
              <w:rPr>
                <w:color w:val="000000"/>
                <w:lang w:eastAsia="en-US"/>
              </w:rPr>
              <w:t>и надежности предоставления коммунальных услуг населению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Комфортные условия жизнедеятельности населения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3.1.3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Озеленение территории поселения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Посадка деревьев и кустарников, уход за зелеными насаждениями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Повышение уровня благоустроенности территории муниц</w:t>
            </w:r>
            <w:r>
              <w:rPr>
                <w:color w:val="22272F"/>
                <w:lang w:eastAsia="en-US"/>
              </w:rPr>
              <w:t>ипального образования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3.1.4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и текущий ремонт мест захоронения, мероприятия направленные на реализацию приоритетных проектов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Поддержание мест захоронений в удовлетворительном состоянии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3.1.5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Финансовое </w:t>
            </w:r>
            <w:r>
              <w:rPr>
                <w:rFonts w:cs="Times New Roman"/>
                <w:lang w:val="ru-RU"/>
              </w:rPr>
              <w:t>обеспечение мероприятий по благоустройству поселений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Создание благоприятных условий для проживания и отдыха населения, улучшение санитарного состояния территории поселения, улучшение технического состояния отдельных объектов благоустройства: содержание и 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емонт памятников участникам ВОВ, детских и спортивных площадок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Совершенствование системы комплексного благоустройства  поселения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3.1.6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Обустройство и содержание площадок для сбора твердых коммунальных отходов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Установка  и содержание контейнеров накопления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твердых коммунальных отходов, заключение договора о вывозе ТКО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Обустройство и содержание площадок для сбора твердых коммунальных отходов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Направление </w:t>
            </w:r>
            <w:r>
              <w:rPr>
                <w:rFonts w:eastAsia="Arial Unicode MS"/>
                <w:color w:val="000000"/>
                <w:kern w:val="2"/>
                <w:lang w:eastAsia="en-US" w:bidi="en-US"/>
              </w:rPr>
              <w:t>«Национальная безопасность и правоохранительная деятельность»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</w:t>
            </w:r>
            <w:r>
              <w:rPr>
                <w:b/>
                <w:color w:val="000000"/>
                <w:lang w:eastAsia="en-US"/>
              </w:rPr>
              <w:t xml:space="preserve"> «Обеспечение безопасности на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rFonts w:eastAsia="Arial Unicode MS"/>
                <w:color w:val="000000"/>
                <w:kern w:val="2"/>
                <w:lang w:eastAsia="en-US" w:bidi="en-US"/>
              </w:rPr>
              <w:t xml:space="preserve">Ответственный за реализацию: </w:t>
            </w:r>
            <w:r>
              <w:rPr>
                <w:color w:val="22272F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4.1.1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и  материальных ресурсов для ликвидации чрезвычайных </w:t>
            </w:r>
            <w:r>
              <w:rPr>
                <w:color w:val="000000"/>
                <w:lang w:eastAsia="en-US"/>
              </w:rPr>
              <w:t>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путем распространения листовок, </w:t>
            </w:r>
            <w:r>
              <w:rPr>
                <w:color w:val="000000"/>
                <w:lang w:eastAsia="en-US"/>
              </w:rPr>
              <w:t>плакатов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Охват населения, оповещаемого местной системой оповещения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4.1.2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ind w:firstLine="177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добровольной пожарной команды, проверка пожаробезопасности помещений, зданий жилого сектора, совершенствование противопожарной пропаганды</w:t>
            </w:r>
            <w:r>
              <w:rPr>
                <w:color w:val="000000"/>
                <w:lang w:eastAsia="en-US"/>
              </w:rPr>
              <w:t xml:space="preserve">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Удельный вес населения, постоянно принимающего участие в предупреждении чрезвычайных ситу</w:t>
            </w:r>
            <w:r>
              <w:rPr>
                <w:color w:val="22272F"/>
                <w:lang w:eastAsia="en-US"/>
              </w:rPr>
              <w:t>аций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4.1.3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ind w:firstLine="1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Финансовое обеспечение деятельности и мероприятий добровольной народной дружины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Участие в разработке мероприятий в сфере профилактики правонарушений, Создание условий для деятельности добровольных народных дружин по охране общественного порядка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Доля граждан, обученных по действиям в ЧС природного и техногенного характера в поселении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4.1.4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ind w:firstLine="17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color w:val="000000"/>
                <w:lang w:eastAsia="en-US"/>
              </w:rPr>
              <w:lastRenderedPageBreak/>
              <w:t>деятельности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Организация безопасности и поддержание правопорядка на территории </w:t>
            </w:r>
            <w:r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Направление </w:t>
            </w:r>
            <w:r>
              <w:rPr>
                <w:rFonts w:eastAsia="Arial Unicode MS"/>
                <w:color w:val="000000"/>
                <w:kern w:val="2"/>
                <w:lang w:eastAsia="en-US" w:bidi="en-US"/>
              </w:rPr>
              <w:t>«Культура и кинематография»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5.</w:t>
            </w: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</w:t>
            </w:r>
            <w:r>
              <w:rPr>
                <w:b/>
                <w:color w:val="000000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Ответственный за реализацию: администрация </w:t>
            </w:r>
            <w:r>
              <w:rPr>
                <w:color w:val="22272F"/>
                <w:lang w:eastAsia="en-US"/>
              </w:rPr>
              <w:t>муниципального образования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5.1.1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177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Организация и проведение культурно массовых мероприятий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10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Создание условий для культурного отдыха населения путем проведения культурно - досуговых массовых мероприятий;</w:t>
            </w:r>
          </w:p>
          <w:p w:rsidR="000D6DBC" w:rsidRDefault="00A7496E">
            <w:pPr>
              <w:widowControl w:val="0"/>
              <w:spacing w:line="276" w:lineRule="auto"/>
              <w:ind w:firstLine="10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Увеличение численности участников культурно -досуговых</w:t>
            </w:r>
            <w:r>
              <w:rPr>
                <w:color w:val="22272F"/>
                <w:lang w:eastAsia="en-US"/>
              </w:rPr>
              <w:t xml:space="preserve"> мероприятий;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Повышение духовно-нравственного уровня населения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5.1.2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177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Организация библиотечного обслуживания населения,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10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Повышение доступности и качества библиотечных услуг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Повышение духовно-нравственного уровня населения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5.1.3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6"/>
              <w:spacing w:line="276" w:lineRule="auto"/>
              <w:rPr>
                <w:rFonts w:ascii="Times New Roman" w:hAnsi="Times New Roman" w:cs="Times New Roman"/>
                <w:color w:val="22272F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lang w:eastAsia="en-US"/>
              </w:rPr>
              <w:t xml:space="preserve">Средства по соглашению </w:t>
            </w:r>
            <w:r>
              <w:rPr>
                <w:rFonts w:ascii="Times New Roman" w:hAnsi="Times New Roman" w:cs="Times New Roman"/>
                <w:color w:val="22272F"/>
                <w:lang w:eastAsia="en-US"/>
              </w:rPr>
              <w:t>переданные в районный бюджет на клубы и дома культуры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103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развитие материально-технической базы, текущий ремонт и реконструкция  помещений учреждений культуры, услуги по комплексу коммунального обслуживания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Обеспечение деятельности подведомственных учреждений </w:t>
            </w:r>
            <w:r>
              <w:rPr>
                <w:color w:val="22272F"/>
                <w:lang w:eastAsia="en-US"/>
              </w:rPr>
              <w:t>культуры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Направление </w:t>
            </w:r>
            <w:r>
              <w:rPr>
                <w:rFonts w:eastAsia="Arial Unicode MS"/>
                <w:color w:val="000000"/>
                <w:kern w:val="2"/>
                <w:lang w:eastAsia="en-US" w:bidi="en-US"/>
              </w:rPr>
              <w:t>«Физическая культура и спорт»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6.</w:t>
            </w: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</w:t>
            </w:r>
            <w:r>
              <w:rPr>
                <w:b/>
                <w:color w:val="000000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Ответственный за реализацию: </w:t>
            </w:r>
            <w:r>
              <w:rPr>
                <w:color w:val="22272F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6.1.1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Молодежная политика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Мероприятия по патриотическому воспитанию молодежи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Повышение духовно-нравственного уровня молодежи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6.1.2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Организация и проведение спортивных массовых мероприятий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Увеличение количества </w:t>
            </w:r>
            <w:r>
              <w:rPr>
                <w:color w:val="22272F"/>
                <w:lang w:eastAsia="en-US"/>
              </w:rPr>
              <w:t>жителей, принимающих участие в спортивных мероприятиях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Укрепление здоровья, популяризация физической культуры и массового спорта на территории муниципального образования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Направление </w:t>
            </w:r>
            <w:r>
              <w:rPr>
                <w:rFonts w:eastAsia="Arial Unicode MS"/>
                <w:color w:val="000000"/>
                <w:kern w:val="2"/>
                <w:lang w:eastAsia="en-US" w:bidi="en-US"/>
              </w:rPr>
              <w:t>«Национальная оборона»»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7.</w:t>
            </w: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мероприятий"</w:t>
            </w:r>
            <w:r>
              <w:rPr>
                <w:b/>
                <w:lang w:eastAsia="en-US"/>
              </w:rPr>
              <w:t>Осуществление отдельных государственных полномочий»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Ответственный за реализацию: администрация муниципального образования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7.1.1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Содержание специалиста по первичному воинскому учёту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Постоянное обеспечение полноты и достоверности данных, определяющих </w:t>
            </w:r>
            <w:r>
              <w:rPr>
                <w:color w:val="22272F"/>
                <w:lang w:eastAsia="en-US"/>
              </w:rPr>
              <w:t>количественный состав и качественное состояние призывных и мобилизационных людских ресурсов.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Содержание специалиста по первичному воинскому учету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Направление </w:t>
            </w:r>
            <w:r>
              <w:rPr>
                <w:rFonts w:eastAsia="Arial Unicode MS"/>
                <w:color w:val="000000"/>
                <w:kern w:val="2"/>
                <w:lang w:eastAsia="en-US" w:bidi="en-US"/>
              </w:rPr>
              <w:t>«Национальная экономика»»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8.</w:t>
            </w:r>
          </w:p>
        </w:tc>
        <w:tc>
          <w:tcPr>
            <w:tcW w:w="1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6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Комплекс процессных мероприятий «Дорожная деятельность </w:t>
            </w:r>
            <w:r>
              <w:rPr>
                <w:b/>
                <w:lang w:eastAsia="en-US"/>
              </w:rPr>
              <w:t>муниципального образования Крючковский сельсовет»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</w:t>
            </w:r>
          </w:p>
        </w:tc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Ответственный за реализацию: администрация муниципального образования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8.1.1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ind w:firstLine="35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 xml:space="preserve">Организация безопасности дорожного движения,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Выполнение работ по содержанию, ремонту автомобильных дорог и пешеходных мостов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8.1.2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Уличное освещение территории сел муници-пального образования Крючковский сельсовет, организация и содержание уличного освещения 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Организация безопасности дорожного движения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Выполнение работ по замене и установке светильников уличного освещения</w:t>
            </w:r>
          </w:p>
        </w:tc>
      </w:tr>
      <w:tr w:rsidR="000D6DBC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8.1.3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ind w:firstLine="35"/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Приобретение материалов на ремонт дорог, разработка проектно- сметной документации, ремонт автомобильных дорог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Протяженность отремонтированных автомобильных дорог сельского поселения нараст</w:t>
            </w:r>
            <w:r>
              <w:rPr>
                <w:color w:val="22272F"/>
                <w:lang w:eastAsia="en-US"/>
              </w:rPr>
              <w:t>ающим итогом</w:t>
            </w:r>
          </w:p>
        </w:tc>
      </w:tr>
    </w:tbl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A749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0D6DBC" w:rsidRDefault="00A7496E">
      <w:pPr>
        <w:jc w:val="center"/>
        <w:rPr>
          <w:sz w:val="28"/>
          <w:szCs w:val="28"/>
        </w:rPr>
      </w:pPr>
      <w:r>
        <w:rPr>
          <w:sz w:val="28"/>
          <w:szCs w:val="28"/>
        </w:rPr>
        <w:t>к  муниципальной программе</w:t>
      </w:r>
    </w:p>
    <w:p w:rsidR="000D6DBC" w:rsidRDefault="000D6DBC">
      <w:pPr>
        <w:spacing w:line="252" w:lineRule="auto"/>
        <w:jc w:val="center"/>
        <w:rPr>
          <w:b/>
          <w:sz w:val="28"/>
          <w:szCs w:val="28"/>
        </w:rPr>
      </w:pPr>
    </w:p>
    <w:p w:rsidR="000D6DBC" w:rsidRDefault="00A7496E">
      <w:pPr>
        <w:spacing w:line="252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мероприятий (результатов) муниципальной программы</w:t>
      </w:r>
      <w:r>
        <w:rPr>
          <w:sz w:val="28"/>
          <w:szCs w:val="28"/>
        </w:rPr>
        <w:t xml:space="preserve"> по согласно таблицы </w:t>
      </w:r>
    </w:p>
    <w:p w:rsidR="000D6DBC" w:rsidRDefault="000D6DBC">
      <w:pPr>
        <w:spacing w:line="252" w:lineRule="auto"/>
        <w:jc w:val="center"/>
        <w:rPr>
          <w:sz w:val="28"/>
          <w:szCs w:val="28"/>
          <w:highlight w:val="yellow"/>
        </w:rPr>
      </w:pPr>
    </w:p>
    <w:tbl>
      <w:tblPr>
        <w:tblW w:w="16155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59"/>
        <w:gridCol w:w="3707"/>
        <w:gridCol w:w="4110"/>
        <w:gridCol w:w="1274"/>
        <w:gridCol w:w="992"/>
        <w:gridCol w:w="992"/>
        <w:gridCol w:w="994"/>
        <w:gridCol w:w="1132"/>
        <w:gridCol w:w="987"/>
        <w:gridCol w:w="984"/>
      </w:tblGrid>
      <w:tr w:rsidR="000D6DBC">
        <w:trPr>
          <w:trHeight w:val="240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Наименование мероприятия (результата)</w:t>
            </w:r>
          </w:p>
        </w:tc>
        <w:tc>
          <w:tcPr>
            <w:tcW w:w="41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Характеристика</w:t>
            </w:r>
            <w:r>
              <w:rPr>
                <w:rStyle w:val="FootnoteAnchor"/>
                <w:b/>
                <w:color w:val="22272F"/>
                <w:sz w:val="22"/>
                <w:szCs w:val="22"/>
                <w:lang w:eastAsia="en-US"/>
              </w:rPr>
              <w:footnoteReference w:id="13"/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508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 xml:space="preserve">Значения </w:t>
            </w:r>
            <w:r>
              <w:rPr>
                <w:color w:val="22272F"/>
                <w:sz w:val="22"/>
                <w:szCs w:val="22"/>
                <w:lang w:eastAsia="en-US"/>
              </w:rPr>
              <w:t>мероприятия (результата) по годам</w:t>
            </w:r>
          </w:p>
        </w:tc>
      </w:tr>
      <w:tr w:rsidR="000D6DBC"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4166" w:type="dxa"/>
            <w:gridSpan w:val="2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2027-2030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</w:t>
            </w:r>
          </w:p>
        </w:tc>
      </w:tr>
      <w:tr w:rsidR="000D6DBC"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71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структурного элемента «Обеспечение деятельности аппарата управления администрации Крючковского сельсовета»</w:t>
            </w:r>
          </w:p>
        </w:tc>
      </w:tr>
      <w:tr w:rsidR="000D6DBC"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71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задачи структурного </w:t>
            </w:r>
            <w:r>
              <w:rPr>
                <w:color w:val="000000"/>
                <w:lang w:eastAsia="en-US"/>
              </w:rPr>
              <w:t>элемента</w:t>
            </w:r>
            <w:r>
              <w:rPr>
                <w:color w:val="22272F"/>
                <w:lang w:eastAsia="en-US"/>
              </w:rPr>
              <w:t>: «Обеспечение долгосрочной сбалансированности и устойчивости бюджетной системы МО Крючковский сельсовет»</w:t>
            </w:r>
          </w:p>
        </w:tc>
      </w:tr>
      <w:tr w:rsidR="000D6DBC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1.</w:t>
            </w:r>
          </w:p>
        </w:tc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«Глава муниципального образования» 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муниципальных правовых актов действующему законодательству,</w:t>
            </w:r>
          </w:p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совершенствование </w:t>
            </w:r>
            <w:r>
              <w:rPr>
                <w:lang w:eastAsia="en-US"/>
              </w:rPr>
              <w:t>организационных и правовых механизмов профессиональной служебной деятельности муниципальных служащих в целях повышения  качества муниципальных услуг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 </w:t>
            </w: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750,5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783,0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790,0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790,0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3160,0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«Центральный аппарат»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 </w:t>
            </w:r>
            <w:r>
              <w:rPr>
                <w:lang w:eastAsia="en-US"/>
              </w:rPr>
              <w:t xml:space="preserve">Соответствие муниципальных </w:t>
            </w:r>
            <w:r>
              <w:rPr>
                <w:lang w:eastAsia="en-US"/>
              </w:rPr>
              <w:t>правовых актов действующему законодательству,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 Тыс. руб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 </w:t>
            </w:r>
            <w:r>
              <w:rPr>
                <w:color w:val="22272F"/>
                <w:lang w:eastAsia="en-US"/>
              </w:rPr>
              <w:t>2401,6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3146,9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3297,5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3297,5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3297,</w:t>
            </w:r>
            <w:r>
              <w:rPr>
                <w:color w:val="22272F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13190,0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3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технического персонала аппарата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316,2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316,2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316,2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316,2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316,2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1264,8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r>
              <w:rPr>
                <w:color w:val="000000"/>
                <w:lang w:eastAsia="en-US"/>
              </w:rPr>
              <w:t>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</w:t>
            </w:r>
            <w:r>
              <w:rPr>
                <w:color w:val="000000"/>
                <w:lang w:eastAsia="en-US"/>
              </w:rPr>
              <w:t>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</w:t>
            </w:r>
            <w:r>
              <w:rPr>
                <w:color w:val="000000"/>
                <w:lang w:eastAsia="en-US"/>
              </w:rPr>
              <w:t>ления.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17,6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17,6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17,6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17,6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70,4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Средства, передаваемые в районный бюджет по соглашению на осуществление полномочий по земельному контролю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68,7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68,7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68,7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68,7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274,8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Средства, передаваемые в районный бюджет по соглашению</w:t>
            </w:r>
            <w:r>
              <w:rPr>
                <w:color w:val="000000"/>
                <w:lang w:eastAsia="en-US"/>
              </w:rPr>
              <w:t xml:space="preserve">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</w:tr>
      <w:tr w:rsidR="000D6DBC">
        <w:trPr>
          <w:trHeight w:val="957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22272F"/>
                <w:lang w:eastAsia="en-US"/>
              </w:rPr>
              <w:t>Пенсионное обеспечение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400,0</w:t>
            </w:r>
          </w:p>
        </w:tc>
      </w:tr>
      <w:tr w:rsidR="000D6DBC"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структурного элемента «Оформление права собственности на объекты недвижимости и территориальное планирование территории муниципального образования Крючковский сельсовет» 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Финансовое обеспечение мероприятий по </w:t>
            </w:r>
            <w:r>
              <w:rPr>
                <w:color w:val="000000"/>
                <w:lang w:eastAsia="en-US"/>
              </w:rPr>
              <w:t>подготовке технической документации на объекты недвижимости для постановки на кадастровый учет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Оформление регистрации прав собственности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143,0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Финансирование мероприятий по проведению инвентаризации объектов недвижимого </w:t>
            </w:r>
            <w:r>
              <w:rPr>
                <w:color w:val="000000"/>
                <w:lang w:eastAsia="en-US"/>
              </w:rPr>
              <w:t>имущества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Выявление недостачи и излишек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Оформление регистрации прав собственности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1150,0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5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структурного </w:t>
            </w:r>
            <w:r>
              <w:rPr>
                <w:color w:val="000000"/>
                <w:lang w:eastAsia="en-US"/>
              </w:rPr>
              <w:t>элемента «Жилищно-коммунальное хозяйство и  благоустройство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и ремонт муниципального жилищного фонда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Содержание и ремонт имущества находящегося в муниципальной собственности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</w:t>
            </w:r>
            <w:r>
              <w:rPr>
                <w:color w:val="22272F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27,0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и мероприятия по ремонту и капитальному ремонту объектов коммунальной инфраструктуры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keepNext/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качества и надежности                              предоставления жилищно-коммунальных услуг населению; </w:t>
            </w:r>
          </w:p>
          <w:p w:rsidR="000D6DBC" w:rsidRDefault="00A749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благоприятных условий проживания граждан;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Реализация мероприятий по озеленению территории поселения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Повышение уровня эстетики поселения, улучшение санитарного и экологического состояния населенных </w:t>
            </w:r>
            <w:r>
              <w:rPr>
                <w:lang w:eastAsia="en-US"/>
              </w:rPr>
              <w:t>пунктов поселения;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150,0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благоприятных условий для улучшения внешнего вида территорий </w:t>
            </w:r>
            <w:r>
              <w:rPr>
                <w:color w:val="000000"/>
                <w:lang w:eastAsia="en-US"/>
              </w:rPr>
              <w:lastRenderedPageBreak/>
              <w:t>кладбищ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5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Расходы по захоронению безродных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граждан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Улучшение технического состояния отдельных объектов благоустройства: содержание и ремонт памятников участникам ВОВ, детских и спортивных площадок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250,1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241,7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728,0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617,0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617,0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2468,0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Финансовое обеспечение мероприятий по защите земель от зарастания сорными растениями, кустарниками и мелколесьем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Мероприятия по удалению сухостойных и аварийных деревьев, выкашивание сорной растительности,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</w:p>
        </w:tc>
        <w:tc>
          <w:tcPr>
            <w:tcW w:w="15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структурного элемента «Обеспечение безопасности на территории муниципального образования Крючковский сельсовет»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4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и материальных ресурсов для ликвидации чрезвычайных ситуаций, со финансирование мероприятий в </w:t>
            </w:r>
            <w:r>
              <w:rPr>
                <w:color w:val="000000"/>
                <w:lang w:eastAsia="en-US"/>
              </w:rPr>
              <w:t>области защиты населения и территорий от чрезвычайных ситуаций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уровня безопасности населения  при угрозе или возникновении чрезвычайных ситуаций, снижение рисков возникновения и смягчение последствий чрезвычайных ситуаций; создание необходимых </w:t>
            </w:r>
            <w:r>
              <w:rPr>
                <w:color w:val="000000"/>
                <w:lang w:eastAsia="en-US"/>
              </w:rPr>
              <w:t>условий для обеспечения пожарной безопасности, защиты жизни и здоровья граждан;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ind w:firstLine="17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пожаробезопасности помещений, зданий жилого сектора, совершенствование противопожарной </w:t>
            </w:r>
            <w:r>
              <w:rPr>
                <w:lang w:eastAsia="en-US"/>
              </w:rPr>
              <w:t>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765,9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824,0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774,0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774,0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774,0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3096,0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3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ind w:firstLine="17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Финансовое обеспечение </w:t>
            </w:r>
            <w:r>
              <w:rPr>
                <w:color w:val="000000"/>
                <w:lang w:eastAsia="en-US"/>
              </w:rPr>
              <w:t>деятельности и мероприятий добровольной народной дружины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создание условий для организации добровольной народной дружины, а также для участия граждан в обеспечении мер безопасности.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4,8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4,8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19,2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вопросы в области национальной </w:t>
            </w:r>
            <w:r>
              <w:rPr>
                <w:lang w:eastAsia="en-US"/>
              </w:rPr>
              <w:t>безопасности и правоохранительной деятельности (видеонаблюдение)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Повышение   безопасности, защита жизни и здоровья граждан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структурного элемента «Развитие культуры, организация праздничных мероприятий на территории </w:t>
            </w:r>
            <w:r>
              <w:rPr>
                <w:color w:val="000000"/>
                <w:lang w:eastAsia="en-US"/>
              </w:rPr>
              <w:t>муниципального образования Крючковский сельсовет»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firstLine="17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Создание условий для культурного отдыха населения путем проведения культурно-досуговых массовых мероприятий; Увели</w:t>
            </w:r>
            <w:r>
              <w:rPr>
                <w:lang w:eastAsia="en-US"/>
              </w:rPr>
              <w:t>чение численности участников культурно-досуговых мероприятий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2459,0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2025,0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1025,0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1025,0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1025,0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4100,0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Средства, передаваемые в районный бюджет по соглашению на РДК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развитие материально-технической базы будет способствовать увеличению </w:t>
            </w:r>
            <w:r>
              <w:rPr>
                <w:color w:val="22272F"/>
                <w:lang w:eastAsia="en-US"/>
              </w:rPr>
              <w:t>численности населения участвующего в культурно массовых мероприятиях, а так же будет способствовать увеличению численности проводимых мероприятий и повышению их качества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2135,2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2475,0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2475,0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2475,0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2475,0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9900,0</w:t>
            </w:r>
          </w:p>
        </w:tc>
      </w:tr>
      <w:tr w:rsidR="000D6DBC"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структурного </w:t>
            </w:r>
            <w:r>
              <w:rPr>
                <w:color w:val="000000"/>
                <w:lang w:eastAsia="en-US"/>
              </w:rPr>
              <w:t>элемента «Развитие физической культуры, спорта и молодежной политики на территории муниципального образования Крючковский сельсовет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w w:val="121"/>
                <w:lang w:eastAsia="en-US"/>
              </w:rPr>
              <w:t>Проведение мероприятий в области молодежной политики на территории сельского поселения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Патриотическое воспитание молодежи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мероприятий физической культуры и спорта на территории </w:t>
            </w:r>
            <w:r>
              <w:rPr>
                <w:color w:val="000000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 xml:space="preserve">Увеличение количества жителей, принимающих участие в спортивных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мероприятиях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Тыс. руб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320,0</w:t>
            </w:r>
          </w:p>
        </w:tc>
      </w:tr>
      <w:tr w:rsidR="000D6DBC"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структурного элемента «Осуществление отдельных государственных полномочий»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Качественное выполнения функций, возложенных н</w:t>
            </w:r>
            <w:r>
              <w:rPr>
                <w:color w:val="000000"/>
                <w:lang w:eastAsia="en-US"/>
              </w:rPr>
              <w:t>а администрацию в повседневной деятельности по первичному воинскому учету, воинскому учету и бронированию, граждан, пребывающих в запасе.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261,7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128,5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139,4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139,4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557,6</w:t>
            </w:r>
          </w:p>
        </w:tc>
      </w:tr>
      <w:tr w:rsidR="000D6DBC"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1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структурного элемента </w:t>
            </w:r>
            <w:r>
              <w:rPr>
                <w:color w:val="22272F"/>
                <w:lang w:eastAsia="en-US"/>
              </w:rPr>
              <w:t>«</w:t>
            </w:r>
            <w:r>
              <w:rPr>
                <w:lang w:eastAsia="en-US"/>
              </w:rPr>
              <w:t xml:space="preserve">Дорожная деятельность </w:t>
            </w:r>
            <w:r>
              <w:rPr>
                <w:lang w:eastAsia="en-US"/>
              </w:rPr>
              <w:t>муниципального образования Крючковский сельсовет</w:t>
            </w:r>
            <w:r>
              <w:rPr>
                <w:color w:val="22272F"/>
                <w:lang w:eastAsia="en-US"/>
              </w:rPr>
              <w:t>»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ind w:firstLine="4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содержание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  безопасности, защита жизни и здоровья граждан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Тыс. ру</w:t>
            </w:r>
            <w:r>
              <w:rPr>
                <w:color w:val="22272F"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1442,0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1458,4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1328,9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1393,2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1393,2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5572,8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Уличное освещение территории сел муниципального образования Крючковский сельсовет, организация и содержание уличного освещения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Организация безопасности дорожного движения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Тыс. руб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200,0</w:t>
            </w:r>
          </w:p>
        </w:tc>
      </w:tr>
      <w:tr w:rsidR="000D6DBC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</w:t>
            </w:r>
          </w:p>
        </w:tc>
        <w:tc>
          <w:tcPr>
            <w:tcW w:w="4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napToGrid w:val="0"/>
              <w:spacing w:line="276" w:lineRule="auto"/>
              <w:ind w:firstLine="35"/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Приобретение материалов на ремонт дорог, разработка проектно- сметной документации, ремонт автомобильных дорог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1131,0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D6DBC" w:rsidRDefault="000D6DBC">
      <w:pPr>
        <w:pStyle w:val="aff1"/>
        <w:ind w:left="273"/>
        <w:jc w:val="both"/>
        <w:rPr>
          <w:rFonts w:eastAsia="Calibri"/>
          <w:sz w:val="28"/>
          <w:szCs w:val="28"/>
          <w:highlight w:val="yellow"/>
        </w:rPr>
      </w:pP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A749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0D6DBC" w:rsidRDefault="00A7496E">
      <w:pPr>
        <w:jc w:val="center"/>
        <w:rPr>
          <w:sz w:val="28"/>
          <w:szCs w:val="28"/>
        </w:rPr>
      </w:pPr>
      <w:r>
        <w:rPr>
          <w:sz w:val="28"/>
          <w:szCs w:val="28"/>
        </w:rPr>
        <w:t>к  муниципальной программе</w:t>
      </w: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A7496E">
      <w:pPr>
        <w:jc w:val="center"/>
        <w:rPr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>
        <w:rPr>
          <w:b/>
          <w:color w:val="22272F"/>
          <w:sz w:val="28"/>
          <w:szCs w:val="28"/>
        </w:rPr>
        <w:t xml:space="preserve"> программы за счет средств бюджета </w:t>
      </w:r>
      <w:r>
        <w:rPr>
          <w:b/>
          <w:sz w:val="28"/>
          <w:szCs w:val="28"/>
        </w:rPr>
        <w:t>МО Крючковский сельсовет</w:t>
      </w:r>
      <w:r>
        <w:rPr>
          <w:b/>
          <w:color w:val="22272F"/>
          <w:sz w:val="28"/>
          <w:szCs w:val="28"/>
        </w:rPr>
        <w:t xml:space="preserve">и прогнозная оценка привлекаемых средств на реализацию </w:t>
      </w:r>
      <w:r>
        <w:rPr>
          <w:b/>
          <w:sz w:val="28"/>
          <w:szCs w:val="28"/>
        </w:rPr>
        <w:t>муниципальной</w:t>
      </w:r>
      <w:r>
        <w:rPr>
          <w:b/>
          <w:color w:val="22272F"/>
          <w:sz w:val="28"/>
          <w:szCs w:val="28"/>
        </w:rPr>
        <w:t xml:space="preserve"> программы</w:t>
      </w:r>
    </w:p>
    <w:tbl>
      <w:tblPr>
        <w:tblW w:w="24525" w:type="dxa"/>
        <w:tblInd w:w="-3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3743"/>
        <w:gridCol w:w="2835"/>
        <w:gridCol w:w="849"/>
        <w:gridCol w:w="1702"/>
        <w:gridCol w:w="993"/>
        <w:gridCol w:w="993"/>
        <w:gridCol w:w="993"/>
        <w:gridCol w:w="991"/>
        <w:gridCol w:w="967"/>
        <w:gridCol w:w="1299"/>
        <w:gridCol w:w="3657"/>
        <w:gridCol w:w="4934"/>
      </w:tblGrid>
      <w:tr w:rsidR="000D6DBC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№ п/п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Наименование муниципальной программы, направления, структурного элемента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Ист</w:t>
            </w:r>
            <w:r>
              <w:rPr>
                <w:color w:val="22272F"/>
                <w:lang w:eastAsia="en-US"/>
              </w:rPr>
              <w:t>очник финансового обеспечения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Коды бюджетной классификации</w:t>
            </w:r>
          </w:p>
        </w:tc>
        <w:tc>
          <w:tcPr>
            <w:tcW w:w="9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tabs>
                <w:tab w:val="left" w:pos="5938"/>
              </w:tabs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Объем финансового обеспечения по годам реализации,</w:t>
            </w:r>
          </w:p>
          <w:p w:rsidR="000D6DBC" w:rsidRDefault="00A7496E">
            <w:pPr>
              <w:widowControl w:val="0"/>
              <w:tabs>
                <w:tab w:val="left" w:pos="5938"/>
              </w:tabs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тыс. рублей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</w:tr>
      <w:tr w:rsidR="000D6DBC">
        <w:trPr>
          <w:trHeight w:val="3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ГРБС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2026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2027- 2030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Всего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lang w:eastAsia="en-US"/>
              </w:rPr>
              <w:t>Муниципальная программа «Комплексное и устойчивое развитие муниципального образования Крючковский сельсовет»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всего, 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13432,9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12726,9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11523,4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11523,4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46093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94800,2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139,4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557,6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1099,4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райо</w:t>
            </w:r>
            <w:r>
              <w:rPr>
                <w:color w:val="22272F"/>
                <w:lang w:eastAsia="en-US"/>
              </w:rPr>
              <w:t>нный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бюджет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val="en-US" w:eastAsia="en-US"/>
              </w:rPr>
            </w:pPr>
            <w:r>
              <w:rPr>
                <w:color w:val="22272F"/>
                <w:lang w:eastAsia="en-US"/>
              </w:rPr>
              <w:t>91</w:t>
            </w:r>
            <w:r>
              <w:rPr>
                <w:color w:val="22272F"/>
                <w:lang w:val="en-US" w:eastAsia="en-US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13304,4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12592,4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11384,0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11384,0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45535,40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93700,8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внеб</w:t>
            </w:r>
            <w:r>
              <w:rPr>
                <w:color w:val="22272F"/>
                <w:lang w:eastAsia="en-US"/>
              </w:rPr>
              <w:t>юджетные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Комп</w:t>
            </w:r>
            <w:r>
              <w:rPr>
                <w:color w:val="22272F"/>
                <w:lang w:eastAsia="en-US"/>
              </w:rPr>
              <w:t>лекс процессных мероприятий «</w:t>
            </w:r>
            <w:r>
              <w:rPr>
                <w:color w:val="000000"/>
                <w:lang w:eastAsia="en-US"/>
              </w:rPr>
              <w:t>Обеспечение деятельности аппарата управления администрации Крючковского сельсовета</w:t>
            </w:r>
            <w:r>
              <w:rPr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всего, 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91 4 01 00000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4625,0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4495,0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4495,0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4495,0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23619,2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бюджет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91 4 01 10010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790,0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790,0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3160,0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6313,0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  <w:r>
              <w:rPr>
                <w:color w:val="22272F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91 4 01 10020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3297,5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3297,5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3297,5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13190,0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19174,8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  <w:r>
              <w:rPr>
                <w:color w:val="22272F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91 4 01 10030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316,2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316,2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1264,8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2529,6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91 4 01 60010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17,6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70,4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140,8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  <w:r>
              <w:rPr>
                <w:color w:val="22272F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91 4 01 60550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68,7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68,7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274,8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549,6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91 4 01 60020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  <w:r>
              <w:rPr>
                <w:color w:val="22272F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91 4 01 70700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400,0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868,2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ind w:hanging="41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</w:t>
            </w:r>
            <w:r>
              <w:rPr>
                <w:color w:val="22272F"/>
                <w:lang w:eastAsia="en-US"/>
              </w:rPr>
              <w:t xml:space="preserve">мплекс процессных мероприятий </w:t>
            </w:r>
            <w:r>
              <w:rPr>
                <w:color w:val="000000"/>
                <w:lang w:eastAsia="en-US"/>
              </w:rPr>
              <w:t>«Оформление права собственности на объекты недвижимости и терри-ториальное планирование терри-</w:t>
            </w:r>
            <w:r>
              <w:rPr>
                <w:color w:val="000000"/>
                <w:lang w:eastAsia="en-US"/>
              </w:rPr>
              <w:lastRenderedPageBreak/>
              <w:t>тории муниципального образования Крючковский сельсовет»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91 4 02 00000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райо</w:t>
            </w:r>
            <w:r>
              <w:rPr>
                <w:color w:val="22272F"/>
                <w:lang w:eastAsia="en-US"/>
              </w:rPr>
              <w:t>нный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бюджет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91 4 02 90100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  <w:r>
              <w:rPr>
                <w:color w:val="22272F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91 4 02 11660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91 4 02 90101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вн</w:t>
            </w:r>
            <w:r>
              <w:rPr>
                <w:color w:val="22272F"/>
                <w:lang w:eastAsia="en-US"/>
              </w:rPr>
              <w:t>ебюджетные источники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Комплек</w:t>
            </w:r>
            <w:r>
              <w:rPr>
                <w:color w:val="22272F"/>
                <w:lang w:eastAsia="en-US"/>
              </w:rPr>
              <w:t xml:space="preserve">с процессных мероприятий </w:t>
            </w:r>
            <w:r>
              <w:rPr>
                <w:color w:val="000000"/>
                <w:lang w:eastAsia="en-US"/>
              </w:rPr>
              <w:t xml:space="preserve">«Жилищно-коммунальное хозяйство и благоустройство </w:t>
            </w:r>
            <w:r>
              <w:rPr>
                <w:lang w:eastAsia="en-US"/>
              </w:rPr>
              <w:t xml:space="preserve">терри-тории </w:t>
            </w:r>
            <w:r>
              <w:rPr>
                <w:color w:val="000000"/>
                <w:lang w:eastAsia="en-US"/>
              </w:rPr>
              <w:t>муниципального образования Крючковский сельсовет»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всего, 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91 4 03 00000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917,0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3668,0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6918,7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бюджет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91 4 03 90730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52,0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104,0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91 4 03 90760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28,0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56,0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  <w:r>
              <w:rPr>
                <w:color w:val="22272F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91 4 03 90150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1500,0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91 4 03 90740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220,0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  <w:r>
              <w:rPr>
                <w:color w:val="22272F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91 4 03 90790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360,0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91 4 03 90800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617,0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617,0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2468,0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4678,7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</w:t>
            </w:r>
            <w:r>
              <w:rPr>
                <w:color w:val="22272F"/>
                <w:lang w:eastAsia="en-US"/>
              </w:rPr>
              <w:t xml:space="preserve">мплекс процессных мероприятий </w:t>
            </w:r>
            <w:r>
              <w:rPr>
                <w:color w:val="000000"/>
                <w:lang w:eastAsia="en-US"/>
              </w:rPr>
              <w:t>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всего, 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91 4 04 00000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828,8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828,8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3315,2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6680,4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бюджет сельсовета</w:t>
            </w:r>
          </w:p>
          <w:p w:rsidR="000D6DBC" w:rsidRDefault="000D6DBC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91 4 04 90230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164,0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164,0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656,0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1362,0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91 4 04 90820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610,0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2440,0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4880,0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  <w:r>
              <w:rPr>
                <w:color w:val="22272F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91 4 04 90220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400,0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91 4 04 90720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4,8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19,2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38,4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</w:t>
            </w:r>
            <w:r>
              <w:rPr>
                <w:color w:val="22272F"/>
                <w:lang w:eastAsia="en-US"/>
              </w:rPr>
              <w:t xml:space="preserve">мплекс процессных мероприятий </w:t>
            </w:r>
            <w:r>
              <w:rPr>
                <w:color w:val="000000"/>
                <w:lang w:eastAsia="en-US"/>
              </w:rPr>
              <w:t>«Развитие культуры, организация праздничных мероприятий на территории муниципального обра-зования Крючковский сельсовет»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всего, 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91 4 05 00000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3500,0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3500,0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14000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29025,0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бюдж</w:t>
            </w:r>
            <w:r>
              <w:rPr>
                <w:color w:val="22272F"/>
                <w:lang w:eastAsia="en-US"/>
              </w:rPr>
              <w:t>ет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91 4 05 90240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1025,0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1025,0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4100,0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9225,0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91 4 05 60540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2475,0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2475,0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9900,0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19800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вн</w:t>
            </w:r>
            <w:r>
              <w:rPr>
                <w:color w:val="22272F"/>
                <w:lang w:eastAsia="en-US"/>
              </w:rPr>
              <w:t>ебюджетные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Комп</w:t>
            </w:r>
            <w:r>
              <w:rPr>
                <w:color w:val="22272F"/>
                <w:lang w:eastAsia="en-US"/>
              </w:rPr>
              <w:t xml:space="preserve">лекс процессных мероприятий </w:t>
            </w:r>
            <w:r>
              <w:rPr>
                <w:lang w:eastAsia="en-US"/>
              </w:rPr>
              <w:t>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всего, 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91 4 06 00000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400,0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rPr>
          <w:trHeight w:val="40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райо</w:t>
            </w:r>
            <w:r>
              <w:rPr>
                <w:color w:val="22272F"/>
                <w:lang w:eastAsia="en-US"/>
              </w:rPr>
              <w:t>нный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бюджет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91 4 06 90660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</w:t>
            </w:r>
            <w:r>
              <w:rPr>
                <w:color w:val="22272F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91 4 06 90670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640,0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91 4 06 90680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160,0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lastRenderedPageBreak/>
              <w:t>7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</w:t>
            </w:r>
            <w:r>
              <w:rPr>
                <w:color w:val="22272F"/>
                <w:lang w:eastAsia="en-US"/>
              </w:rPr>
              <w:t xml:space="preserve">мплекс процессных мероприятий </w:t>
            </w:r>
            <w:r>
              <w:rPr>
                <w:rFonts w:eastAsia="Calibri"/>
                <w:color w:val="000000"/>
                <w:lang w:eastAsia="en-US"/>
              </w:rPr>
              <w:t>«Осуществление отдельных государственных полномочий»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всего, 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91 4 07 51180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139,4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557,6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1099,4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91 4 07 51180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139,4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557,6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1099,4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обла</w:t>
            </w:r>
            <w:r>
              <w:rPr>
                <w:color w:val="22272F"/>
                <w:lang w:eastAsia="en-US"/>
              </w:rPr>
              <w:t>стной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райо</w:t>
            </w:r>
            <w:r>
              <w:rPr>
                <w:color w:val="22272F"/>
                <w:lang w:eastAsia="en-US"/>
              </w:rPr>
              <w:t>нный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бюджет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внеб</w:t>
            </w:r>
            <w:r>
              <w:rPr>
                <w:color w:val="22272F"/>
                <w:lang w:eastAsia="en-US"/>
              </w:rPr>
              <w:t>юджетные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Комп</w:t>
            </w:r>
            <w:r>
              <w:rPr>
                <w:color w:val="22272F"/>
                <w:lang w:eastAsia="en-US"/>
              </w:rPr>
              <w:t xml:space="preserve">лекс процессных мероприятий </w:t>
            </w:r>
            <w:r>
              <w:rPr>
                <w:color w:val="000000"/>
                <w:kern w:val="2"/>
                <w:lang w:eastAsia="en-US" w:bidi="en-US"/>
              </w:rPr>
              <w:t>«</w:t>
            </w:r>
            <w:r>
              <w:rPr>
                <w:lang w:eastAsia="en-US"/>
              </w:rPr>
              <w:t>Дорожная деятельность муниципального образования Крючковский сельсовет</w:t>
            </w:r>
            <w:r>
              <w:rPr>
                <w:color w:val="000000"/>
                <w:kern w:val="2"/>
                <w:lang w:eastAsia="en-US" w:bidi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всего, в том числе: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91 4 08 90470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1508,4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2510,6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1443,2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1443,2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5572,8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12481,2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федеральный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обла</w:t>
            </w:r>
            <w:r>
              <w:rPr>
                <w:color w:val="22272F"/>
                <w:lang w:eastAsia="en-US"/>
              </w:rPr>
              <w:t>стной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91 4 08 </w:t>
            </w:r>
            <w:r>
              <w:rPr>
                <w:color w:val="22272F"/>
                <w:lang w:val="en-US" w:eastAsia="en-US"/>
              </w:rPr>
              <w:t>S</w:t>
            </w:r>
            <w:r>
              <w:rPr>
                <w:color w:val="22272F"/>
                <w:lang w:eastAsia="en-US"/>
              </w:rPr>
              <w:t>0410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1131,7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1131,7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райо</w:t>
            </w:r>
            <w:r>
              <w:rPr>
                <w:color w:val="22272F"/>
                <w:lang w:eastAsia="en-US"/>
              </w:rPr>
              <w:t>нный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бюджет сельсовета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91 4 08 90470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1508,4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1378,9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1443,2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1443,2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5572,8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11349,5</w:t>
            </w: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  <w:tr w:rsidR="000D6DB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color w:val="22272F"/>
                <w:lang w:eastAsia="en-US"/>
              </w:rPr>
            </w:pP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внеб</w:t>
            </w:r>
            <w:r>
              <w:rPr>
                <w:color w:val="22272F"/>
                <w:lang w:eastAsia="en-US"/>
              </w:rPr>
              <w:t>юджетные источники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spacing w:line="276" w:lineRule="auto"/>
              <w:jc w:val="center"/>
              <w:rPr>
                <w:color w:val="22272F"/>
                <w:lang w:eastAsia="en-US"/>
              </w:rPr>
            </w:pPr>
          </w:p>
        </w:tc>
        <w:tc>
          <w:tcPr>
            <w:tcW w:w="3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D6DBC" w:rsidRDefault="000D6DBC">
      <w:pPr>
        <w:rPr>
          <w:sz w:val="28"/>
          <w:szCs w:val="28"/>
        </w:rPr>
      </w:pP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A7496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</w:t>
      </w:r>
      <w:r>
        <w:rPr>
          <w:sz w:val="28"/>
          <w:szCs w:val="28"/>
        </w:rPr>
        <w:t>ожение 5.1</w:t>
      </w:r>
    </w:p>
    <w:p w:rsidR="000D6DBC" w:rsidRDefault="00A7496E">
      <w:pPr>
        <w:jc w:val="center"/>
        <w:rPr>
          <w:sz w:val="28"/>
          <w:szCs w:val="28"/>
        </w:rPr>
      </w:pPr>
      <w:r>
        <w:rPr>
          <w:sz w:val="28"/>
          <w:szCs w:val="28"/>
        </w:rPr>
        <w:t>к   муниципальной программе</w:t>
      </w: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0D6DBC">
      <w:pPr>
        <w:pStyle w:val="aff1"/>
        <w:ind w:left="273"/>
        <w:jc w:val="both"/>
        <w:rPr>
          <w:sz w:val="28"/>
          <w:szCs w:val="28"/>
          <w:highlight w:val="yellow"/>
        </w:rPr>
      </w:pPr>
    </w:p>
    <w:p w:rsidR="000D6DBC" w:rsidRDefault="00A749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Ресурсное обеспечение реализации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программы за счет налоговых и неналоговых расходов</w:t>
      </w:r>
    </w:p>
    <w:tbl>
      <w:tblPr>
        <w:tblStyle w:val="affff9"/>
        <w:tblW w:w="16260" w:type="dxa"/>
        <w:tblLayout w:type="fixed"/>
        <w:tblLook w:val="04A0"/>
      </w:tblPr>
      <w:tblGrid>
        <w:gridCol w:w="630"/>
        <w:gridCol w:w="1886"/>
        <w:gridCol w:w="3258"/>
        <w:gridCol w:w="1843"/>
        <w:gridCol w:w="803"/>
        <w:gridCol w:w="754"/>
        <w:gridCol w:w="1277"/>
        <w:gridCol w:w="850"/>
        <w:gridCol w:w="1039"/>
        <w:gridCol w:w="803"/>
        <w:gridCol w:w="1036"/>
        <w:gridCol w:w="992"/>
        <w:gridCol w:w="1089"/>
      </w:tblGrid>
      <w:tr w:rsidR="000D6DBC">
        <w:tc>
          <w:tcPr>
            <w:tcW w:w="629" w:type="dxa"/>
            <w:vMerge w:val="restart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№ п/п</w:t>
            </w:r>
          </w:p>
        </w:tc>
        <w:tc>
          <w:tcPr>
            <w:tcW w:w="1886" w:type="dxa"/>
            <w:vMerge w:val="restart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Статус</w:t>
            </w:r>
          </w:p>
        </w:tc>
        <w:tc>
          <w:tcPr>
            <w:tcW w:w="3258" w:type="dxa"/>
            <w:vMerge w:val="restart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1843" w:type="dxa"/>
            <w:vMerge w:val="restart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Орган исполнительной власти, ответственный з</w:t>
            </w:r>
            <w:r>
              <w:rPr>
                <w:sz w:val="20"/>
                <w:lang w:eastAsia="en-US"/>
              </w:rPr>
              <w:t>а реализацию муниципальной политики по соответствующему направлению расходов</w:t>
            </w:r>
          </w:p>
        </w:tc>
        <w:tc>
          <w:tcPr>
            <w:tcW w:w="803" w:type="dxa"/>
            <w:vMerge w:val="restart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налогового (неналогового) расхода</w:t>
            </w:r>
          </w:p>
        </w:tc>
        <w:tc>
          <w:tcPr>
            <w:tcW w:w="7840" w:type="dxa"/>
            <w:gridSpan w:val="8"/>
          </w:tcPr>
          <w:p w:rsidR="000D6DBC" w:rsidRDefault="00A749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Оценка расходов</w:t>
            </w:r>
          </w:p>
        </w:tc>
      </w:tr>
      <w:tr w:rsidR="000D6DBC">
        <w:trPr>
          <w:trHeight w:val="1038"/>
        </w:trPr>
        <w:tc>
          <w:tcPr>
            <w:tcW w:w="629" w:type="dxa"/>
            <w:vMerge/>
            <w:vAlign w:val="center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vMerge/>
            <w:vAlign w:val="center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vMerge/>
            <w:vAlign w:val="center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31" w:type="dxa"/>
            <w:gridSpan w:val="2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очередной год</w:t>
            </w:r>
          </w:p>
        </w:tc>
        <w:tc>
          <w:tcPr>
            <w:tcW w:w="1889" w:type="dxa"/>
            <w:gridSpan w:val="2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первый год планового периода</w:t>
            </w:r>
          </w:p>
        </w:tc>
        <w:tc>
          <w:tcPr>
            <w:tcW w:w="1839" w:type="dxa"/>
            <w:gridSpan w:val="2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второй год планового периода</w:t>
            </w:r>
          </w:p>
        </w:tc>
        <w:tc>
          <w:tcPr>
            <w:tcW w:w="2081" w:type="dxa"/>
            <w:gridSpan w:val="2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третий год планового периода</w:t>
            </w:r>
          </w:p>
        </w:tc>
      </w:tr>
      <w:tr w:rsidR="000D6DBC">
        <w:tc>
          <w:tcPr>
            <w:tcW w:w="629" w:type="dxa"/>
            <w:vMerge/>
            <w:vAlign w:val="center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vMerge/>
            <w:vAlign w:val="center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vMerge/>
            <w:vAlign w:val="center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результат (ед. изм.)</w:t>
            </w:r>
          </w:p>
        </w:tc>
        <w:tc>
          <w:tcPr>
            <w:tcW w:w="1277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финансовое обеспечение</w:t>
            </w:r>
          </w:p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(тыс. рублей)</w:t>
            </w:r>
          </w:p>
        </w:tc>
        <w:tc>
          <w:tcPr>
            <w:tcW w:w="850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результат (ед. изм.)</w:t>
            </w:r>
          </w:p>
        </w:tc>
        <w:tc>
          <w:tcPr>
            <w:tcW w:w="103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финансовое обеспечение</w:t>
            </w:r>
          </w:p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(тыс. рублей)</w:t>
            </w:r>
          </w:p>
        </w:tc>
        <w:tc>
          <w:tcPr>
            <w:tcW w:w="803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результат (ед. изм.)</w:t>
            </w:r>
          </w:p>
        </w:tc>
        <w:tc>
          <w:tcPr>
            <w:tcW w:w="1036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финансовое обеспечение</w:t>
            </w:r>
          </w:p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(тыс. рублей)</w:t>
            </w:r>
          </w:p>
        </w:tc>
        <w:tc>
          <w:tcPr>
            <w:tcW w:w="992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результат (ед. изм.)</w:t>
            </w:r>
          </w:p>
        </w:tc>
        <w:tc>
          <w:tcPr>
            <w:tcW w:w="108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финансовое обеспечение</w:t>
            </w:r>
          </w:p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(тыс. рублей)</w:t>
            </w:r>
          </w:p>
        </w:tc>
      </w:tr>
      <w:tr w:rsidR="000D6DBC">
        <w:trPr>
          <w:trHeight w:val="492"/>
        </w:trPr>
        <w:tc>
          <w:tcPr>
            <w:tcW w:w="629" w:type="dxa"/>
          </w:tcPr>
          <w:p w:rsidR="000D6DBC" w:rsidRDefault="00A749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886" w:type="dxa"/>
          </w:tcPr>
          <w:p w:rsidR="000D6DBC" w:rsidRDefault="00A749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258" w:type="dxa"/>
          </w:tcPr>
          <w:p w:rsidR="000D6DBC" w:rsidRDefault="00A749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0D6DBC" w:rsidRDefault="00A749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803" w:type="dxa"/>
          </w:tcPr>
          <w:p w:rsidR="000D6DBC" w:rsidRDefault="00A749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754" w:type="dxa"/>
          </w:tcPr>
          <w:p w:rsidR="000D6DBC" w:rsidRDefault="00A749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277" w:type="dxa"/>
          </w:tcPr>
          <w:p w:rsidR="000D6DBC" w:rsidRDefault="00A749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0" w:type="dxa"/>
          </w:tcPr>
          <w:p w:rsidR="000D6DBC" w:rsidRDefault="00A749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039" w:type="dxa"/>
          </w:tcPr>
          <w:p w:rsidR="000D6DBC" w:rsidRDefault="00A749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803" w:type="dxa"/>
          </w:tcPr>
          <w:p w:rsidR="000D6DBC" w:rsidRDefault="00A7496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10</w:t>
            </w:r>
          </w:p>
        </w:tc>
        <w:tc>
          <w:tcPr>
            <w:tcW w:w="1036" w:type="dxa"/>
          </w:tcPr>
          <w:p w:rsidR="000D6DBC" w:rsidRDefault="00A7496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11</w:t>
            </w:r>
          </w:p>
        </w:tc>
        <w:tc>
          <w:tcPr>
            <w:tcW w:w="992" w:type="dxa"/>
          </w:tcPr>
          <w:p w:rsidR="000D6DBC" w:rsidRDefault="00A7496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12</w:t>
            </w:r>
          </w:p>
        </w:tc>
        <w:tc>
          <w:tcPr>
            <w:tcW w:w="1089" w:type="dxa"/>
          </w:tcPr>
          <w:p w:rsidR="000D6DBC" w:rsidRDefault="00A7496E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13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 xml:space="preserve">Структурный </w:t>
            </w:r>
            <w:r>
              <w:rPr>
                <w:b/>
                <w:color w:val="000000"/>
                <w:sz w:val="20"/>
                <w:lang w:eastAsia="en-US"/>
              </w:rPr>
              <w:lastRenderedPageBreak/>
              <w:t xml:space="preserve">элемент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«Обеспечение деятельности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аппарата управления администрации Крючковского сельсовета»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lastRenderedPageBreak/>
              <w:t>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4442,5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color w:val="22272F"/>
                <w:sz w:val="20"/>
                <w:lang w:eastAsia="en-US"/>
              </w:rPr>
              <w:t>4455,5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color w:val="22272F"/>
                <w:sz w:val="20"/>
                <w:lang w:eastAsia="en-US"/>
              </w:rPr>
              <w:t>4625,0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4495,0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1.1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«Глава муниципального образования» 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</w:t>
            </w:r>
            <w:r>
              <w:rPr>
                <w:sz w:val="20"/>
                <w:szCs w:val="20"/>
                <w:lang w:eastAsia="en-US"/>
              </w:rPr>
              <w:t xml:space="preserve">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750,5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783,0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1.2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«Центральный аппарат»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3115,5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3146,9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3297,5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3297,5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1.3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Мероприятие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Обеспечение деятельности технического персонала аппарата Крючковского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сельсовета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285,4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316,2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316,2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316,2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1.4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</w:t>
            </w:r>
            <w:r>
              <w:rPr>
                <w:color w:val="000000"/>
                <w:sz w:val="20"/>
                <w:szCs w:val="20"/>
                <w:lang w:eastAsia="en-US"/>
              </w:rPr>
              <w:t>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</w:t>
            </w:r>
            <w:r>
              <w:rPr>
                <w:color w:val="000000"/>
                <w:sz w:val="20"/>
                <w:szCs w:val="20"/>
                <w:lang w:eastAsia="en-US"/>
              </w:rPr>
              <w:t>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</w:t>
            </w:r>
            <w:r>
              <w:rPr>
                <w:sz w:val="20"/>
                <w:szCs w:val="20"/>
                <w:lang w:eastAsia="en-US"/>
              </w:rPr>
              <w:t>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17,6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17,6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17,6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17,6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1.5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Средства, передаваемые в районный бюджет по соглашению 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r>
              <w:rPr>
                <w:sz w:val="20"/>
                <w:szCs w:val="20"/>
                <w:lang w:eastAsia="en-US"/>
              </w:rPr>
              <w:t>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64,5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68,7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68,7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68,7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1,6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ind w:firstLine="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 xml:space="preserve">Средства, передаваемые в районный бюджет по </w:t>
            </w:r>
            <w:r>
              <w:rPr>
                <w:color w:val="000000"/>
                <w:w w:val="121"/>
                <w:sz w:val="20"/>
                <w:szCs w:val="20"/>
                <w:lang w:eastAsia="en-US"/>
              </w:rPr>
              <w:lastRenderedPageBreak/>
              <w:t>соглашению  на обеспечение деятельности финансовых, налоговых и таможенных органов и органов  финансового (финансово-бюджетного надзора)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Администрация МО Крючковский </w:t>
            </w:r>
            <w:r>
              <w:rPr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1.7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Мероприятие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обслуживание муниципальных служащих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204,0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138,2</w:t>
            </w:r>
          </w:p>
        </w:tc>
        <w:tc>
          <w:tcPr>
            <w:tcW w:w="803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130,0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 xml:space="preserve">Структурный элемент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«Оформление права собственности на </w:t>
            </w:r>
            <w:r>
              <w:rPr>
                <w:color w:val="000000"/>
                <w:sz w:val="20"/>
                <w:szCs w:val="20"/>
                <w:lang w:eastAsia="en-US"/>
              </w:rPr>
              <w:t>объекты недвижимости и территориальное планирование территории муниципального образования Крючковский сельсовет»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75,0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1293,0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6" w:type="dxa"/>
          </w:tcPr>
          <w:p w:rsidR="000D6DBC" w:rsidRDefault="000D6DB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2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89" w:type="dxa"/>
          </w:tcPr>
          <w:p w:rsidR="000D6DBC" w:rsidRDefault="000D6DB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2.1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 xml:space="preserve">Финансирование мероприятий по проведению инвентаризации объектов </w:t>
            </w:r>
            <w:r>
              <w:rPr>
                <w:color w:val="000000"/>
                <w:w w:val="121"/>
                <w:sz w:val="20"/>
                <w:szCs w:val="20"/>
                <w:lang w:eastAsia="en-US"/>
              </w:rPr>
              <w:t>недвижимого имущества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0D6DB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9" w:type="dxa"/>
          </w:tcPr>
          <w:p w:rsidR="000D6DBC" w:rsidRDefault="000D6DB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03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6" w:type="dxa"/>
          </w:tcPr>
          <w:p w:rsidR="000D6DBC" w:rsidRDefault="000D6DB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2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89" w:type="dxa"/>
          </w:tcPr>
          <w:p w:rsidR="000D6DBC" w:rsidRDefault="000D6DB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2.2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Обеспечение расходов по проведению регистрации прав на объекты муниципальной собственности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0D6DB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1150,0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6" w:type="dxa"/>
          </w:tcPr>
          <w:p w:rsidR="000D6DBC" w:rsidRDefault="000D6DB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2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89" w:type="dxa"/>
          </w:tcPr>
          <w:p w:rsidR="000D6DBC" w:rsidRDefault="000D6DB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2.3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Финансовое обеспечение мероприятий по подготовке технической документации на объекты недвижимости для постановки на кадастровый учет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0D6DB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0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6" w:type="dxa"/>
          </w:tcPr>
          <w:p w:rsidR="000D6DBC" w:rsidRDefault="000D6DB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2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89" w:type="dxa"/>
          </w:tcPr>
          <w:p w:rsidR="000D6DBC" w:rsidRDefault="000D6DB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2.4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Мероприятие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 xml:space="preserve">Реализация мероприятий по землеустройству и </w:t>
            </w:r>
            <w:r>
              <w:rPr>
                <w:color w:val="000000"/>
                <w:w w:val="121"/>
                <w:sz w:val="20"/>
                <w:szCs w:val="20"/>
                <w:lang w:eastAsia="en-US"/>
              </w:rPr>
              <w:t>землепользованию за счет средств местного бюджета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75,0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6" w:type="dxa"/>
          </w:tcPr>
          <w:p w:rsidR="000D6DBC" w:rsidRDefault="000D6DB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2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89" w:type="dxa"/>
          </w:tcPr>
          <w:p w:rsidR="000D6DBC" w:rsidRDefault="000D6DB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Структурный элемент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«Жилищно-коммунальное хозяйство и благоустройство территории муниципального образования Крючковский сельсовет Крючковского </w:t>
            </w:r>
            <w:r>
              <w:rPr>
                <w:color w:val="000000"/>
                <w:sz w:val="20"/>
                <w:szCs w:val="20"/>
                <w:lang w:eastAsia="en-US"/>
              </w:rPr>
              <w:t>района Оренбургской области»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376,1</w:t>
            </w:r>
          </w:p>
        </w:tc>
        <w:tc>
          <w:tcPr>
            <w:tcW w:w="850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525,7</w:t>
            </w:r>
          </w:p>
        </w:tc>
        <w:tc>
          <w:tcPr>
            <w:tcW w:w="803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1028,0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917,0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3.1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Содержание и ремонт муниципального жилищного фонда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27,0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20,0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3.2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Расходы</w:t>
            </w:r>
            <w:r>
              <w:rPr>
                <w:color w:val="000000"/>
                <w:w w:val="121"/>
                <w:sz w:val="20"/>
                <w:szCs w:val="20"/>
                <w:lang w:eastAsia="en-US"/>
              </w:rPr>
              <w:t xml:space="preserve"> на содержание и мероприятия по ремонту и </w:t>
            </w:r>
            <w:r>
              <w:rPr>
                <w:color w:val="000000"/>
                <w:w w:val="121"/>
                <w:sz w:val="20"/>
                <w:szCs w:val="20"/>
                <w:lang w:eastAsia="en-US"/>
              </w:rPr>
              <w:lastRenderedPageBreak/>
              <w:t>капитальному ремонту объектов коммунальной инфраструктуры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Администрация МО Крючковский </w:t>
            </w:r>
            <w:r>
              <w:rPr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3.3</w:t>
            </w:r>
          </w:p>
        </w:tc>
        <w:tc>
          <w:tcPr>
            <w:tcW w:w="1886" w:type="dxa"/>
          </w:tcPr>
          <w:p w:rsidR="000D6DBC" w:rsidRDefault="00A7496E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Мероприятие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0D6DB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3.4</w:t>
            </w:r>
          </w:p>
        </w:tc>
        <w:tc>
          <w:tcPr>
            <w:tcW w:w="1886" w:type="dxa"/>
          </w:tcPr>
          <w:p w:rsidR="000D6DBC" w:rsidRDefault="00A7496E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Мероприятие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0D6DB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3.5</w:t>
            </w:r>
          </w:p>
        </w:tc>
        <w:tc>
          <w:tcPr>
            <w:tcW w:w="1886" w:type="dxa"/>
          </w:tcPr>
          <w:p w:rsidR="000D6DBC" w:rsidRDefault="00A7496E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Мероприятие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Расходы по захоронению граждан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</w:t>
            </w:r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0D6DB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0D6DB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0D6DB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3.6</w:t>
            </w:r>
          </w:p>
        </w:tc>
        <w:tc>
          <w:tcPr>
            <w:tcW w:w="1886" w:type="dxa"/>
          </w:tcPr>
          <w:p w:rsidR="000D6DBC" w:rsidRDefault="00A7496E">
            <w:pPr>
              <w:pStyle w:val="Standard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cs="Times New Roman"/>
                <w:sz w:val="22"/>
                <w:szCs w:val="22"/>
              </w:rPr>
              <w:t>Мероприятие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250,1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241,7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728,0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 xml:space="preserve">Структурный элемент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«Обеспечение безопасности на территории муниципального </w:t>
            </w:r>
            <w:r>
              <w:rPr>
                <w:color w:val="000000"/>
                <w:sz w:val="20"/>
                <w:szCs w:val="20"/>
                <w:lang w:eastAsia="en-US"/>
              </w:rPr>
              <w:t>образования Крючковский сельсовет»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819,8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878,8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828,8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828,8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4.1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населения и территорий от чрезвычайных ситуаций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4.2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765,9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824,0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774,0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774,0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4.3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ind w:firstLine="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муниципального образования на обеспечение деятельности добровольной народной дружины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 xml:space="preserve">Структурный элемент </w:t>
            </w:r>
          </w:p>
        </w:tc>
        <w:tc>
          <w:tcPr>
            <w:tcW w:w="3258" w:type="dxa"/>
          </w:tcPr>
          <w:p w:rsidR="000D6DBC" w:rsidRDefault="00A7496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«Развитие культуры, организация праздничных мероприятий, на территории </w:t>
            </w:r>
            <w:r>
              <w:rPr>
                <w:color w:val="000000"/>
                <w:sz w:val="20"/>
                <w:szCs w:val="20"/>
                <w:lang w:eastAsia="en-US"/>
              </w:rPr>
              <w:t>муниципального образования Крючковский сельсовет»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4594,2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5.1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ind w:firstLine="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</w:t>
            </w:r>
            <w:r>
              <w:rPr>
                <w:sz w:val="20"/>
                <w:szCs w:val="20"/>
                <w:lang w:eastAsia="en-US"/>
              </w:rPr>
              <w:t>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2459,0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1025,0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1025,0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5.2</w:t>
            </w:r>
          </w:p>
        </w:tc>
        <w:tc>
          <w:tcPr>
            <w:tcW w:w="1886" w:type="dxa"/>
          </w:tcPr>
          <w:p w:rsidR="000D6DBC" w:rsidRDefault="00A7496E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Мероприятие 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Средства по соглашению переданные в районный бюджет на дом культуры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2135,2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2475,0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2475,0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2475,0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1886" w:type="dxa"/>
          </w:tcPr>
          <w:p w:rsidR="000D6DBC" w:rsidRDefault="00A7496E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Структурный элемент</w:t>
            </w:r>
          </w:p>
          <w:p w:rsidR="000D6DBC" w:rsidRDefault="000D6DBC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258" w:type="dxa"/>
          </w:tcPr>
          <w:p w:rsidR="000D6DBC" w:rsidRDefault="00A7496E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«Развитие </w:t>
            </w:r>
            <w:r>
              <w:rPr>
                <w:color w:val="000000"/>
                <w:sz w:val="20"/>
                <w:szCs w:val="20"/>
                <w:lang w:eastAsia="en-US"/>
              </w:rPr>
              <w:t>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6.1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ind w:firstLine="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 xml:space="preserve">Проведение мероприятий физической культуры и спорта на </w:t>
            </w:r>
            <w:r>
              <w:rPr>
                <w:color w:val="000000"/>
                <w:w w:val="121"/>
                <w:sz w:val="20"/>
                <w:szCs w:val="20"/>
                <w:lang w:eastAsia="en-US"/>
              </w:rPr>
              <w:t>территории сельского поселения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>6,2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ind w:firstLine="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Проведение мероприятий в области молодежной политики на территории сельского поселения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 xml:space="preserve">Структурный элемент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«Осуществление отдельных государственных полномочий»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261,7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128,5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134,5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139,4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7.1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ind w:firstLine="8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 xml:space="preserve">Расходы на осуществление первичного воинского учета органами местного </w:t>
            </w:r>
            <w:r>
              <w:rPr>
                <w:color w:val="000000"/>
                <w:w w:val="121"/>
                <w:sz w:val="20"/>
                <w:szCs w:val="20"/>
                <w:lang w:eastAsia="en-US"/>
              </w:rPr>
              <w:t>самоуправления поселений, муниципальных и городских округов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261,7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128,5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134,5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139,4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886" w:type="dxa"/>
          </w:tcPr>
          <w:p w:rsidR="000D6DBC" w:rsidRDefault="00A7496E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Структурный элемент</w:t>
            </w:r>
          </w:p>
          <w:p w:rsidR="000D6DBC" w:rsidRDefault="000D6DBC">
            <w:pPr>
              <w:widowControl w:val="0"/>
              <w:snapToGri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58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«Дорожная деятельность муниципального образования Крючковский сельсовет»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МО Крючковский </w:t>
            </w: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4571,4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1508,4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2510,6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1443,2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8.1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содержание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1245,4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1508,4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1378,9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1443,2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8.3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3326,0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1131,7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0D6DBC">
        <w:tc>
          <w:tcPr>
            <w:tcW w:w="62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8.4</w:t>
            </w:r>
          </w:p>
        </w:tc>
        <w:tc>
          <w:tcPr>
            <w:tcW w:w="1886" w:type="dxa"/>
          </w:tcPr>
          <w:p w:rsidR="000D6DBC" w:rsidRDefault="00A7496E">
            <w:pPr>
              <w:widowControl w:val="0"/>
              <w:snapToGrid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Мероприятие </w:t>
            </w:r>
          </w:p>
        </w:tc>
        <w:tc>
          <w:tcPr>
            <w:tcW w:w="3258" w:type="dxa"/>
            <w:vAlign w:val="center"/>
          </w:tcPr>
          <w:p w:rsidR="000D6DBC" w:rsidRDefault="00A7496E">
            <w:pPr>
              <w:widowControl w:val="0"/>
              <w:jc w:val="both"/>
              <w:rPr>
                <w:color w:val="000000"/>
                <w:w w:val="121"/>
                <w:sz w:val="20"/>
                <w:szCs w:val="20"/>
                <w:lang w:eastAsia="en-US"/>
              </w:rPr>
            </w:pPr>
            <w:r>
              <w:rPr>
                <w:color w:val="000000"/>
                <w:w w:val="121"/>
                <w:sz w:val="20"/>
                <w:szCs w:val="20"/>
                <w:lang w:eastAsia="en-US"/>
              </w:rPr>
              <w:t xml:space="preserve">Осуществление дорожной деятельности в отношении </w:t>
            </w:r>
            <w:r>
              <w:rPr>
                <w:color w:val="000000"/>
                <w:w w:val="121"/>
                <w:sz w:val="20"/>
                <w:szCs w:val="20"/>
                <w:lang w:eastAsia="en-US"/>
              </w:rPr>
              <w:t>автомобильных дорог местного значения</w:t>
            </w:r>
          </w:p>
        </w:tc>
        <w:tc>
          <w:tcPr>
            <w:tcW w:w="1843" w:type="dxa"/>
          </w:tcPr>
          <w:p w:rsidR="000D6DBC" w:rsidRDefault="00A749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МО Крючковский сельсовет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803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0D6DBC" w:rsidRDefault="000D6DB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89" w:type="dxa"/>
          </w:tcPr>
          <w:p w:rsidR="000D6DBC" w:rsidRDefault="00A7496E">
            <w:pPr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</w:tbl>
    <w:p w:rsidR="000D6DBC" w:rsidRDefault="00A7496E">
      <w:pPr>
        <w:rPr>
          <w:rFonts w:ascii="Arial" w:hAnsi="Arial" w:cs="Arial"/>
        </w:rPr>
        <w:sectPr w:rsidR="000D6DBC">
          <w:pgSz w:w="16838" w:h="11906" w:orient="landscape"/>
          <w:pgMar w:top="571" w:right="536" w:bottom="851" w:left="566" w:header="0" w:footer="0" w:gutter="0"/>
          <w:cols w:space="720"/>
          <w:formProt w:val="0"/>
          <w:docGrid w:linePitch="100"/>
        </w:sectPr>
      </w:pPr>
      <w:r>
        <w:br w:type="page"/>
      </w:r>
    </w:p>
    <w:p w:rsidR="000D6DBC" w:rsidRDefault="00A749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0D6DBC" w:rsidRDefault="00A7496E">
      <w:pPr>
        <w:jc w:val="center"/>
        <w:rPr>
          <w:sz w:val="28"/>
          <w:szCs w:val="28"/>
        </w:rPr>
      </w:pPr>
      <w:r>
        <w:rPr>
          <w:sz w:val="28"/>
          <w:szCs w:val="28"/>
        </w:rPr>
        <w:t>к  муниципальной программе</w:t>
      </w:r>
    </w:p>
    <w:p w:rsidR="000D6DBC" w:rsidRDefault="00A7496E">
      <w:pPr>
        <w:pStyle w:val="affff8"/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методике расчета показателей (результатов) муниципальной программы  </w:t>
      </w:r>
    </w:p>
    <w:tbl>
      <w:tblPr>
        <w:tblW w:w="1580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2128"/>
        <w:gridCol w:w="1057"/>
        <w:gridCol w:w="2267"/>
        <w:gridCol w:w="2552"/>
        <w:gridCol w:w="1701"/>
        <w:gridCol w:w="2125"/>
        <w:gridCol w:w="1495"/>
        <w:gridCol w:w="1765"/>
      </w:tblGrid>
      <w:tr w:rsidR="000D6D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Наименование показателя (результат)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Единица измерения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Алгоритм формирования (формула) и методологические пояснения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Метод сбора информации, индекс формы отчетности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Ответственный за сбор данных по показателю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Источн</w:t>
            </w:r>
            <w:r>
              <w:rPr>
                <w:color w:val="22272F"/>
              </w:rPr>
              <w:t>ик данных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Срок представления годовой отчетной информации</w:t>
            </w:r>
          </w:p>
        </w:tc>
      </w:tr>
      <w:tr w:rsidR="000D6D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  <w:color w:val="22272F"/>
              </w:rPr>
            </w:pPr>
            <w:r>
              <w:rPr>
                <w:color w:val="22272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color w:val="22272F"/>
              </w:rPr>
            </w:pPr>
            <w:r>
              <w:rPr>
                <w:color w:val="22272F"/>
              </w:rPr>
              <w:t>9</w:t>
            </w:r>
          </w:p>
        </w:tc>
      </w:tr>
      <w:tr w:rsidR="000D6DBC">
        <w:trPr>
          <w:trHeight w:val="1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jc w:val="right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Удельный вес расходов бюджета, формируемых программным методом, в общем объеме расходов бюджета поселения в соответствующем финансовом году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 xml:space="preserve">(А – В) / А * 100%, </w:t>
            </w:r>
          </w:p>
          <w:p w:rsidR="000D6DBC" w:rsidRDefault="000D6DBC">
            <w:pPr>
              <w:widowControl w:val="0"/>
              <w:ind w:right="42"/>
              <w:rPr>
                <w:sz w:val="28"/>
                <w:szCs w:val="28"/>
              </w:rPr>
            </w:pPr>
          </w:p>
          <w:p w:rsidR="000D6DBC" w:rsidRDefault="00A7496E">
            <w:pPr>
              <w:widowControl w:val="0"/>
              <w:ind w:right="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Значение данного показателя считается </w:t>
            </w:r>
          </w:p>
          <w:p w:rsidR="000D6DBC" w:rsidRDefault="00A7496E">
            <w:pPr>
              <w:widowControl w:val="0"/>
              <w:ind w:right="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достигнутым, в </w:t>
            </w:r>
          </w:p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случае если его фактическое значение </w:t>
            </w:r>
            <w:r>
              <w:t>равно либо превышает его плановое значение.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Базовый показатель 1</w:t>
            </w:r>
          </w:p>
          <w:p w:rsidR="000D6DBC" w:rsidRDefault="000D6DBC">
            <w:pPr>
              <w:widowControl w:val="0"/>
              <w:rPr>
                <w:color w:val="22272F"/>
              </w:rPr>
            </w:pPr>
          </w:p>
          <w:p w:rsidR="000D6DBC" w:rsidRDefault="00A7496E">
            <w:pPr>
              <w:widowControl w:val="0"/>
              <w:rPr>
                <w:b/>
                <w:color w:val="22272F"/>
              </w:rPr>
            </w:pPr>
            <w:r>
              <w:t>А – общий объем произведенных расходов бюджета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  <w:p w:rsidR="000D6DBC" w:rsidRDefault="00A7496E">
            <w:pPr>
              <w:widowControl w:val="0"/>
              <w:rPr>
                <w:color w:val="22272F"/>
              </w:rPr>
            </w:pPr>
            <w:r>
              <w:t>4 – бухгалтерская отчетность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 </w:t>
            </w: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  <w:p w:rsidR="000D6DBC" w:rsidRDefault="00A7496E">
            <w:pPr>
              <w:widowControl w:val="0"/>
              <w:rPr>
                <w:color w:val="22272F"/>
              </w:rPr>
            </w:pPr>
            <w:r>
              <w:t>отчет по форме 0503117 «Отчет об исполнении бюджета»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  <w:p w:rsidR="000D6DBC" w:rsidRDefault="00A7496E">
            <w:pPr>
              <w:widowControl w:val="0"/>
              <w:ind w:right="42"/>
              <w:rPr>
                <w:color w:val="22272F"/>
              </w:rPr>
            </w:pPr>
            <w:r>
              <w:t>не позднее 25 января года, следующего за отчетным финансовым годом</w:t>
            </w:r>
          </w:p>
        </w:tc>
      </w:tr>
      <w:tr w:rsidR="000D6DBC">
        <w:trPr>
          <w:trHeight w:val="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ind w:right="42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ind w:right="42"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ind w:right="42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ind w:right="42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rPr>
                <w:color w:val="22272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rPr>
                <w:color w:val="22272F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rPr>
                <w:color w:val="22272F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rPr>
                <w:color w:val="22272F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rPr>
                <w:color w:val="22272F"/>
              </w:rPr>
            </w:pPr>
          </w:p>
        </w:tc>
      </w:tr>
      <w:tr w:rsidR="000D6DBC">
        <w:trPr>
          <w:trHeight w:val="168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Базовый показатель 2</w:t>
            </w:r>
          </w:p>
          <w:p w:rsidR="000D6DBC" w:rsidRDefault="000D6DBC">
            <w:pPr>
              <w:widowControl w:val="0"/>
              <w:rPr>
                <w:color w:val="22272F"/>
              </w:rPr>
            </w:pPr>
          </w:p>
          <w:p w:rsidR="000D6DBC" w:rsidRDefault="00A7496E">
            <w:pPr>
              <w:widowControl w:val="0"/>
              <w:rPr>
                <w:b/>
                <w:color w:val="22272F"/>
              </w:rPr>
            </w:pPr>
            <w:r>
              <w:t xml:space="preserve">В – объем произведенных непрограммных расходов бюджета </w:t>
            </w:r>
            <w:r>
              <w:t>поселения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rPr>
                <w:color w:val="22272F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rPr>
                <w:color w:val="22272F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rPr>
                <w:color w:val="22272F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ind w:right="42"/>
              <w:rPr>
                <w:sz w:val="28"/>
                <w:szCs w:val="28"/>
              </w:rPr>
            </w:pPr>
          </w:p>
        </w:tc>
      </w:tr>
      <w:tr w:rsidR="000D6DBC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DBC" w:rsidRDefault="00A7496E">
            <w:pPr>
              <w:widowControl w:val="0"/>
              <w:rPr>
                <w:b/>
                <w:color w:val="22272F"/>
              </w:rPr>
            </w:pPr>
            <w:r>
              <w:t xml:space="preserve">Отношение объема муниципального долга  по состоянию на 1 января года, следующего за отчетным годом, к общему годовому объему доходов бюджета поселения  в отчетном </w:t>
            </w:r>
            <w:r>
              <w:lastRenderedPageBreak/>
              <w:t>финансовом году (без учета объемов безвозмездных поступлений)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DBC" w:rsidRDefault="00A7496E">
            <w:pPr>
              <w:widowControl w:val="0"/>
              <w:rPr>
                <w:b/>
                <w:color w:val="22272F"/>
              </w:rPr>
            </w:pPr>
            <w:r>
              <w:lastRenderedPageBreak/>
              <w:t>процент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 xml:space="preserve">A / (B - C) x 100 % </w:t>
            </w:r>
          </w:p>
          <w:p w:rsidR="000D6DBC" w:rsidRDefault="000D6DBC">
            <w:pPr>
              <w:widowControl w:val="0"/>
              <w:ind w:right="42"/>
              <w:rPr>
                <w:sz w:val="28"/>
                <w:szCs w:val="28"/>
              </w:rPr>
            </w:pPr>
          </w:p>
          <w:p w:rsidR="000D6DBC" w:rsidRDefault="00A7496E">
            <w:pPr>
              <w:widowControl w:val="0"/>
              <w:rPr>
                <w:b/>
                <w:color w:val="22272F"/>
              </w:rPr>
            </w:pPr>
            <w:r>
              <w:rPr>
                <w:rFonts w:eastAsiaTheme="minorHAnsi"/>
                <w:lang w:eastAsia="en-US"/>
              </w:rPr>
              <w:t>Значение данного результата считается достигнутым в случае, если его фактическое значение не превышает его планового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sz w:val="28"/>
                <w:szCs w:val="28"/>
              </w:rPr>
            </w:pPr>
            <w:r>
              <w:t>А – объем государственного долга поселения  по состоянию на 1 января года, следующего за отчетным годом</w:t>
            </w:r>
          </w:p>
          <w:p w:rsidR="000D6DBC" w:rsidRDefault="00A7496E">
            <w:pPr>
              <w:widowControl w:val="0"/>
              <w:rPr>
                <w:sz w:val="28"/>
                <w:szCs w:val="28"/>
              </w:rPr>
            </w:pPr>
            <w:r>
              <w:t xml:space="preserve">В – </w:t>
            </w:r>
            <w:r>
              <w:t>общий годовой объем доходов  бюджета в отчетном финансовом году</w:t>
            </w:r>
          </w:p>
          <w:p w:rsidR="000D6DBC" w:rsidRDefault="00A7496E">
            <w:pPr>
              <w:widowControl w:val="0"/>
              <w:rPr>
                <w:color w:val="22272F"/>
              </w:rPr>
            </w:pPr>
            <w:r>
              <w:t xml:space="preserve">С – объем </w:t>
            </w:r>
            <w:r>
              <w:lastRenderedPageBreak/>
              <w:t>безвозмездных поступлений в отчетном финансовом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lastRenderedPageBreak/>
              <w:t xml:space="preserve">8 – прочие методы сбора информации (постановление </w:t>
            </w:r>
          </w:p>
          <w:p w:rsidR="000D6DBC" w:rsidRDefault="00A7496E">
            <w:pPr>
              <w:widowControl w:val="0"/>
              <w:rPr>
                <w:color w:val="22272F"/>
              </w:rPr>
            </w:pPr>
            <w:r>
              <w:t>«Об утверждении Порядка ведения муниципальной долговой книги»)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rFonts w:eastAsiaTheme="minorEastAsia"/>
              </w:rPr>
              <w:t>Администрация М</w:t>
            </w:r>
            <w:r>
              <w:rPr>
                <w:rFonts w:eastAsiaTheme="minorEastAsia"/>
              </w:rPr>
              <w:t>О Крючковский сельсовет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t xml:space="preserve">муниципальная долговая книга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не позднее 12 января года, следующего за отчетным финансовым годом</w:t>
            </w:r>
          </w:p>
        </w:tc>
      </w:tr>
      <w:tr w:rsidR="000D6DBC">
        <w:trPr>
          <w:trHeight w:val="6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jc w:val="right"/>
              <w:rPr>
                <w:sz w:val="28"/>
                <w:szCs w:val="28"/>
              </w:rPr>
            </w:pPr>
            <w: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Исполнение бюджета поселения  по налоговым и неналоговым доходам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jc w:val="center"/>
              <w:rPr>
                <w:sz w:val="28"/>
                <w:szCs w:val="28"/>
              </w:rPr>
            </w:pPr>
            <w:r>
              <w:t>А / В * 100%</w:t>
            </w:r>
          </w:p>
          <w:p w:rsidR="000D6DBC" w:rsidRDefault="000D6DBC">
            <w:pPr>
              <w:widowControl w:val="0"/>
              <w:ind w:right="42"/>
              <w:rPr>
                <w:b/>
              </w:rPr>
            </w:pPr>
          </w:p>
          <w:p w:rsidR="000D6DBC" w:rsidRDefault="00A7496E">
            <w:pPr>
              <w:widowControl w:val="0"/>
              <w:ind w:right="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Значение данного результата считается </w:t>
            </w:r>
          </w:p>
          <w:p w:rsidR="000D6DBC" w:rsidRDefault="00A7496E">
            <w:pPr>
              <w:widowControl w:val="0"/>
              <w:ind w:right="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достигнутым в </w:t>
            </w:r>
          </w:p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случае, если его фактическое значение </w:t>
            </w:r>
            <w:r>
              <w:t>равно либо превышает его плановое значение.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sz w:val="28"/>
                <w:szCs w:val="28"/>
              </w:rPr>
            </w:pPr>
            <w:r>
              <w:rPr>
                <w:color w:val="22272F"/>
              </w:rPr>
              <w:t> </w:t>
            </w:r>
            <w:r>
              <w:t>А – сумма исполненных налоговых и неналоговых доходов бюджета</w:t>
            </w:r>
          </w:p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  <w:p w:rsidR="000D6DBC" w:rsidRDefault="00A7496E">
            <w:pPr>
              <w:widowControl w:val="0"/>
              <w:rPr>
                <w:b/>
                <w:color w:val="22272F"/>
              </w:rPr>
            </w:pPr>
            <w:r>
              <w:t xml:space="preserve">В – сумма налоговых и неналоговых доходов, утвержденных РСД о бюджете, на отчетный финансовый </w:t>
            </w:r>
            <w:r>
              <w:t>год, с учетом изменений, внесенных в течение отчетного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b/>
                <w:color w:val="22272F"/>
              </w:rPr>
            </w:pPr>
            <w:r>
              <w:rPr>
                <w:color w:val="22272F"/>
              </w:rPr>
              <w:t> </w:t>
            </w:r>
            <w:r>
              <w:t>4 – бухгалтерская отчетность</w:t>
            </w:r>
          </w:p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  <w:p w:rsidR="000D6DBC" w:rsidRDefault="00A7496E">
            <w:pPr>
              <w:widowControl w:val="0"/>
              <w:rPr>
                <w:sz w:val="28"/>
                <w:szCs w:val="28"/>
              </w:rPr>
            </w:pPr>
            <w:r>
              <w:t>8 – прочие методы сбора информации (РСД о бюджете, на отчетный финансовый год, с учетом изменений, внесенных в течение отчетного года)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 </w:t>
            </w:r>
            <w:r>
              <w:rPr>
                <w:rFonts w:eastAsiaTheme="minorEastAsia"/>
              </w:rPr>
              <w:t>Администрация МО Крючковск</w:t>
            </w:r>
            <w:r>
              <w:rPr>
                <w:rFonts w:eastAsiaTheme="minorEastAsia"/>
              </w:rPr>
              <w:t>ий сельсовет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rPr>
                <w:color w:val="22272F"/>
              </w:rPr>
              <w:t> </w:t>
            </w:r>
            <w:r>
              <w:t>отчет по форме 0503117 «Отчет об исполнении бюджета»;</w:t>
            </w:r>
          </w:p>
          <w:p w:rsidR="000D6DBC" w:rsidRDefault="000D6DBC">
            <w:pPr>
              <w:widowControl w:val="0"/>
              <w:ind w:right="42"/>
              <w:rPr>
                <w:sz w:val="28"/>
                <w:szCs w:val="28"/>
              </w:rPr>
            </w:pPr>
          </w:p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Решение Совета Депутатов о бюджете, на отчетный финансовый год, с учетом изменений, внесенных в течение отчетного года.</w:t>
            </w:r>
          </w:p>
          <w:p w:rsidR="000D6DBC" w:rsidRDefault="000D6DBC">
            <w:pPr>
              <w:widowControl w:val="0"/>
              <w:rPr>
                <w:color w:val="22272F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 </w:t>
            </w:r>
          </w:p>
          <w:p w:rsidR="000D6DBC" w:rsidRDefault="00A7496E">
            <w:pPr>
              <w:widowControl w:val="0"/>
              <w:ind w:right="42"/>
              <w:rPr>
                <w:color w:val="22272F"/>
              </w:rPr>
            </w:pPr>
            <w:r>
              <w:t>не позднее 25 января года, следующего за отчетным финансовым г</w:t>
            </w:r>
            <w:r>
              <w:t>одом</w:t>
            </w:r>
          </w:p>
        </w:tc>
      </w:tr>
      <w:tr w:rsidR="000D6DBC">
        <w:trPr>
          <w:trHeight w:val="2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jc w:val="right"/>
              <w:rPr>
                <w:sz w:val="28"/>
                <w:szCs w:val="28"/>
              </w:rPr>
            </w:pPr>
            <w: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Исполнение бюджета поселения по расходам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jc w:val="center"/>
              <w:rPr>
                <w:sz w:val="28"/>
                <w:szCs w:val="28"/>
              </w:rPr>
            </w:pPr>
            <w:r>
              <w:t>А / В * 100%</w:t>
            </w:r>
          </w:p>
          <w:p w:rsidR="000D6DBC" w:rsidRDefault="000D6DBC">
            <w:pPr>
              <w:widowControl w:val="0"/>
              <w:ind w:right="42"/>
              <w:rPr>
                <w:sz w:val="28"/>
                <w:szCs w:val="28"/>
              </w:rPr>
            </w:pPr>
          </w:p>
          <w:p w:rsidR="000D6DBC" w:rsidRDefault="00A7496E">
            <w:pPr>
              <w:widowControl w:val="0"/>
              <w:ind w:right="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Значение данного результата считается </w:t>
            </w:r>
          </w:p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достигнутым, в случае если его фактическое значение </w:t>
            </w:r>
            <w:r>
              <w:t>равно либо превышает его плановое значение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А – сумма исполненных расходов бюджета в соответствии с данными бюджетной отчетности о форме 0503128 «Отчет о бюджетных обязательствах» без учета расходов, произведенных за счет межбюджетных трансфертов, имеющих целевое назначение, поступивших из других бю</w:t>
            </w:r>
            <w:r>
              <w:t xml:space="preserve">джетов бюджетной системы Российской Федерации. </w:t>
            </w:r>
          </w:p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В – сумма утвержденных лимитов бюджетных обязательств бюджета в соответствии с данными бюджетной отчетности по форме 0503128 «Отчет о бюджетных обязательствах» без учета расходов, осуществляемых за счет межбю</w:t>
            </w:r>
            <w:r>
              <w:t>джетных трансфертов, имеющих целевое назначение.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jc w:val="center"/>
              <w:rPr>
                <w:sz w:val="28"/>
                <w:szCs w:val="28"/>
              </w:rPr>
            </w:pPr>
            <w:r>
              <w:t xml:space="preserve">4 – бухгалтерская отчетность, </w:t>
            </w:r>
          </w:p>
          <w:p w:rsidR="000D6DBC" w:rsidRDefault="00A7496E">
            <w:pPr>
              <w:widowControl w:val="0"/>
              <w:ind w:right="42"/>
              <w:jc w:val="center"/>
              <w:rPr>
                <w:sz w:val="28"/>
                <w:szCs w:val="28"/>
              </w:rPr>
            </w:pPr>
            <w:r>
              <w:t>7 – административная информация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отчет по форме 0503128 «Отчет о бюджетных обязательствах»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не позднее 25 января года, следующего за отчетн</w:t>
            </w:r>
            <w:r>
              <w:t>ым финансовым годом</w:t>
            </w:r>
          </w:p>
        </w:tc>
      </w:tr>
      <w:tr w:rsidR="000D6DBC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jc w:val="right"/>
              <w:rPr>
                <w:sz w:val="28"/>
                <w:szCs w:val="28"/>
              </w:rPr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 xml:space="preserve">Отношение объема просроченной кредиторской задолженности по </w:t>
            </w:r>
            <w:r>
              <w:lastRenderedPageBreak/>
              <w:t>обязательствам бюджета к общему объему расходов бюджета поселения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lastRenderedPageBreak/>
              <w:t>процент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jc w:val="center"/>
              <w:rPr>
                <w:sz w:val="28"/>
                <w:szCs w:val="28"/>
              </w:rPr>
            </w:pPr>
            <w:r>
              <w:t>А / В * 100%</w:t>
            </w:r>
          </w:p>
          <w:p w:rsidR="000D6DBC" w:rsidRDefault="000D6DBC">
            <w:pPr>
              <w:widowControl w:val="0"/>
              <w:ind w:right="42"/>
              <w:rPr>
                <w:sz w:val="28"/>
                <w:szCs w:val="28"/>
              </w:rPr>
            </w:pPr>
          </w:p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 xml:space="preserve">Значение результата определяется с </w:t>
            </w:r>
            <w:r>
              <w:lastRenderedPageBreak/>
              <w:t xml:space="preserve">учетом математического округления до сотых долей </w:t>
            </w:r>
            <w:r>
              <w:t>процента (до второго знака после запятой).</w:t>
            </w:r>
          </w:p>
          <w:p w:rsidR="000D6DBC" w:rsidRDefault="00A7496E">
            <w:pPr>
              <w:widowControl w:val="0"/>
              <w:ind w:right="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Значение данного результата считается </w:t>
            </w:r>
          </w:p>
          <w:p w:rsidR="000D6DBC" w:rsidRDefault="00A7496E">
            <w:pPr>
              <w:widowControl w:val="0"/>
              <w:ind w:right="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достигнутым, в</w:t>
            </w:r>
          </w:p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rPr>
                <w:shd w:val="clear" w:color="auto" w:fill="FFFFFF"/>
              </w:rPr>
              <w:t xml:space="preserve">случае если его фактическое значение </w:t>
            </w:r>
            <w:r>
              <w:t>не превышает его планового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lastRenderedPageBreak/>
              <w:t xml:space="preserve">А – объем просроченной кредиторской задолженности по </w:t>
            </w:r>
            <w:r>
              <w:lastRenderedPageBreak/>
              <w:t>обязательства бюджета поселения в</w:t>
            </w:r>
            <w:r>
              <w:t xml:space="preserve"> соответствии с данными бюджетной отчетности по форме 0503387 «Справочная таблица к отчету об исполнении бюджета»</w:t>
            </w:r>
          </w:p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 xml:space="preserve">В – общий объем исполненных расходов бюджета поселения в соответствии с данными бюджетной отчетности по форме 0503117 «Отчет об исполнении </w:t>
            </w:r>
            <w:r>
              <w:t>бюджета »</w:t>
            </w:r>
          </w:p>
          <w:p w:rsidR="000D6DBC" w:rsidRDefault="000D6DBC">
            <w:pPr>
              <w:widowControl w:val="0"/>
              <w:rPr>
                <w:sz w:val="28"/>
                <w:szCs w:val="28"/>
              </w:rPr>
            </w:pPr>
          </w:p>
          <w:p w:rsidR="000D6DBC" w:rsidRDefault="000D6DB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jc w:val="center"/>
              <w:rPr>
                <w:sz w:val="28"/>
                <w:szCs w:val="28"/>
              </w:rPr>
            </w:pPr>
            <w:r>
              <w:lastRenderedPageBreak/>
              <w:t>4 – бухгалтерская отчетность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Администрация МО Крючковский сельсовет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отчет по форме 0503387;</w:t>
            </w:r>
          </w:p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>0503117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t xml:space="preserve">не позднее 25 января года, следующего за отчетным </w:t>
            </w:r>
            <w:r>
              <w:lastRenderedPageBreak/>
              <w:t>финансовым годом</w:t>
            </w:r>
          </w:p>
        </w:tc>
      </w:tr>
      <w:tr w:rsidR="000D6DBC">
        <w:trPr>
          <w:trHeight w:val="4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jc w:val="right"/>
              <w:rPr>
                <w:sz w:val="28"/>
                <w:szCs w:val="28"/>
              </w:rPr>
            </w:pPr>
            <w: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ind w:right="42"/>
              <w:rPr>
                <w:sz w:val="28"/>
                <w:szCs w:val="28"/>
              </w:rPr>
            </w:pPr>
            <w:r>
              <w:rPr>
                <w:color w:val="22272F"/>
              </w:rPr>
              <w:t xml:space="preserve">Наличие основных направлений государственной долговой политики поселения </w:t>
            </w:r>
            <w:r>
              <w:rPr>
                <w:color w:val="22272F"/>
              </w:rPr>
              <w:t>на очередной финансовый год и плановый период.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160" w:line="259" w:lineRule="auto"/>
              <w:rPr>
                <w:b/>
                <w:color w:val="22272F"/>
              </w:rPr>
            </w:pPr>
            <w:r>
              <w:rPr>
                <w:color w:val="22272F"/>
              </w:rPr>
              <w:t>единиц</w:t>
            </w:r>
          </w:p>
          <w:p w:rsidR="000D6DBC" w:rsidRDefault="000D6DBC">
            <w:pPr>
              <w:widowControl w:val="0"/>
              <w:rPr>
                <w:b/>
                <w:color w:val="22272F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b/>
              </w:rPr>
            </w:pPr>
            <w:r>
              <w:t>фактическое значение данного результата определяется по наличию постановления, утверждающего основные направления муниципальной долговой политики поселения на очередной финансовый год и плановый период</w:t>
            </w:r>
          </w:p>
          <w:p w:rsidR="000D6DBC" w:rsidRDefault="000D6DBC">
            <w:pPr>
              <w:widowControl w:val="0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jc w:val="center"/>
              <w:rPr>
                <w:b/>
              </w:rPr>
            </w:pPr>
            <w:r>
              <w:t xml:space="preserve">постановление «Об одобрении основных направлений бюджетной и налоговой политики </w:t>
            </w:r>
            <w:r>
              <w:rPr>
                <w:bCs/>
              </w:rPr>
              <w:t xml:space="preserve">и </w:t>
            </w:r>
            <w:r>
              <w:t xml:space="preserve"> основных направлений долговой политики </w:t>
            </w:r>
            <w:r>
              <w:rPr>
                <w:bCs/>
              </w:rPr>
              <w:t>поселения</w:t>
            </w:r>
            <w:r>
              <w:t xml:space="preserve"> на </w:t>
            </w:r>
            <w:r>
              <w:rPr>
                <w:bCs/>
              </w:rPr>
              <w:t xml:space="preserve">2023 год и на плановый период 2024 и 2025 </w:t>
            </w:r>
            <w:r>
              <w:t xml:space="preserve">годов»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8 - прочие методы сбора информации </w:t>
            </w:r>
            <w:r>
              <w:t>(постановление</w:t>
            </w:r>
          </w:p>
          <w:p w:rsidR="000D6DBC" w:rsidRDefault="000D6DBC">
            <w:pPr>
              <w:widowControl w:val="0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b/>
              </w:rPr>
            </w:pPr>
            <w:r>
              <w:rPr>
                <w:rFonts w:eastAsiaTheme="minorEastAsia"/>
              </w:rPr>
              <w:t>Администрация МО К</w:t>
            </w:r>
            <w:r>
              <w:rPr>
                <w:rFonts w:eastAsiaTheme="minorEastAsia"/>
              </w:rPr>
              <w:t>рючковский сельсовет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after="160" w:line="259" w:lineRule="auto"/>
              <w:rPr>
                <w:b/>
              </w:rPr>
            </w:pPr>
            <w:r>
              <w:t>постановление Крючковского сельсовета от 10.11.2022 № 105-п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rPr>
                <w:b/>
                <w:color w:val="22272F"/>
              </w:rPr>
            </w:pPr>
            <w:r>
              <w:t>не позднее 15 ноября года, предыдущего отчетному финансовому году.</w:t>
            </w:r>
          </w:p>
        </w:tc>
      </w:tr>
    </w:tbl>
    <w:p w:rsidR="000D6DBC" w:rsidRDefault="000D6DBC">
      <w:pPr>
        <w:rPr>
          <w:sz w:val="28"/>
          <w:szCs w:val="28"/>
        </w:rPr>
        <w:sectPr w:rsidR="000D6DBC">
          <w:pgSz w:w="16838" w:h="11906" w:orient="landscape"/>
          <w:pgMar w:top="571" w:right="536" w:bottom="851" w:left="566" w:header="0" w:footer="0" w:gutter="0"/>
          <w:cols w:space="720"/>
          <w:formProt w:val="0"/>
          <w:docGrid w:linePitch="100"/>
        </w:sectPr>
      </w:pPr>
    </w:p>
    <w:p w:rsidR="000D6DBC" w:rsidRDefault="00A749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0D6DBC" w:rsidRDefault="00A7496E">
      <w:pPr>
        <w:tabs>
          <w:tab w:val="left" w:pos="10639"/>
          <w:tab w:val="left" w:pos="10995"/>
        </w:tabs>
        <w:rPr>
          <w:sz w:val="28"/>
          <w:szCs w:val="28"/>
        </w:rPr>
      </w:pPr>
      <w:r>
        <w:rPr>
          <w:sz w:val="28"/>
          <w:szCs w:val="28"/>
        </w:rPr>
        <w:tab/>
        <w:t>к</w:t>
      </w:r>
      <w:r>
        <w:rPr>
          <w:sz w:val="28"/>
          <w:szCs w:val="28"/>
        </w:rPr>
        <w:tab/>
        <w:t>муниципальной программе</w:t>
      </w:r>
    </w:p>
    <w:p w:rsidR="000D6DBC" w:rsidRDefault="000D6DBC">
      <w:pPr>
        <w:jc w:val="right"/>
        <w:rPr>
          <w:sz w:val="28"/>
          <w:szCs w:val="28"/>
        </w:rPr>
      </w:pPr>
    </w:p>
    <w:p w:rsidR="000D6DBC" w:rsidRDefault="00A7496E">
      <w:pPr>
        <w:pStyle w:val="aff1"/>
        <w:shd w:val="clear" w:color="auto" w:fill="FFFFFF"/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на </w:t>
      </w:r>
      <w:r>
        <w:rPr>
          <w:sz w:val="28"/>
          <w:szCs w:val="28"/>
        </w:rPr>
        <w:t>2023 г.</w:t>
      </w:r>
    </w:p>
    <w:tbl>
      <w:tblPr>
        <w:tblW w:w="15765" w:type="dxa"/>
        <w:tblInd w:w="-5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10063"/>
        <w:gridCol w:w="1277"/>
        <w:gridCol w:w="1133"/>
        <w:gridCol w:w="2427"/>
      </w:tblGrid>
      <w:tr w:rsidR="000D6DBC">
        <w:trPr>
          <w:trHeight w:val="240"/>
        </w:trPr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00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 xml:space="preserve">Наименование структурного элемента </w:t>
            </w:r>
            <w:r>
              <w:rPr>
                <w:sz w:val="28"/>
                <w:szCs w:val="28"/>
                <w:lang w:eastAsia="en-US"/>
              </w:rPr>
              <w:t>муниципальной</w:t>
            </w:r>
            <w:r>
              <w:rPr>
                <w:color w:val="22272F"/>
                <w:sz w:val="28"/>
                <w:szCs w:val="28"/>
                <w:lang w:eastAsia="en-US"/>
              </w:rPr>
              <w:t xml:space="preserve"> программы, контрольной точки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0D6DBC"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00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DBC" w:rsidRDefault="000D6DBC">
            <w:pPr>
              <w:widowControl w:val="0"/>
              <w:rPr>
                <w:b/>
                <w:color w:val="22272F"/>
                <w:sz w:val="28"/>
                <w:szCs w:val="28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center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5</w:t>
            </w: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Комплекс процессных мероприятий</w:t>
            </w:r>
          </w:p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«Обеспечение деятельности аппарата управления </w:t>
            </w:r>
            <w:r>
              <w:rPr>
                <w:color w:val="22272F"/>
                <w:lang w:eastAsia="en-US"/>
              </w:rPr>
              <w:t>поселения, муниципальная служба муниципального образования Крючковский сельсовет»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 xml:space="preserve">Наименование задачи: </w:t>
            </w:r>
            <w:r>
              <w:rPr>
                <w:color w:val="000000"/>
                <w:lang w:eastAsia="en-US"/>
              </w:rPr>
              <w:t xml:space="preserve">Обеспечение бюджетного процесса в Крючковском сельсовете Беляевского района Оренбургской области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pStyle w:val="aff1"/>
              <w:widowControl w:val="0"/>
              <w:spacing w:line="276" w:lineRule="auto"/>
              <w:ind w:left="0"/>
              <w:rPr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Мероприятие (результат): </w:t>
            </w:r>
            <w:r>
              <w:rPr>
                <w:lang w:eastAsia="en-US"/>
              </w:rPr>
              <w:t xml:space="preserve">Организация и </w:t>
            </w:r>
            <w:r>
              <w:rPr>
                <w:lang w:eastAsia="en-US"/>
              </w:rPr>
              <w:t>составление бюджета  Крючковского сельсовета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Контрольная точка мероприятия: Проект бюджета  </w:t>
            </w:r>
            <w:r>
              <w:rPr>
                <w:lang w:eastAsia="en-US"/>
              </w:rPr>
              <w:t>Крючковского</w:t>
            </w:r>
            <w:r>
              <w:rPr>
                <w:color w:val="22272F"/>
                <w:lang w:eastAsia="en-US"/>
              </w:rPr>
              <w:t xml:space="preserve"> сельсовета на 2024г. и плановый период 2025-2026гг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 по бухгалтерскому учету Ихнева Л.В.</w:t>
            </w: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Мероприятие </w:t>
            </w:r>
            <w:r>
              <w:rPr>
                <w:color w:val="22272F"/>
                <w:lang w:eastAsia="en-US"/>
              </w:rPr>
              <w:t>(результат):</w:t>
            </w:r>
            <w:r>
              <w:rPr>
                <w:lang w:eastAsia="en-US"/>
              </w:rPr>
              <w:t>Исполнение бюджета поселения по доходам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Контрольная точка мероприятия: </w:t>
            </w:r>
            <w:r>
              <w:rPr>
                <w:lang w:eastAsia="en-US"/>
              </w:rPr>
              <w:t>Годовой отчет об исполнении бюджета форма 0503317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27.01.2024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 по бухгалтерскому учету Ихнева Л.В.</w:t>
            </w: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Мероприятие (результат): Исполнение бюджета поселения по расходам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Контрольная точка мероприятия: </w:t>
            </w:r>
            <w:r>
              <w:rPr>
                <w:lang w:eastAsia="en-US"/>
              </w:rPr>
              <w:t>Годовой отчет об исполнении бюджета форма 0503317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27.01.2024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 по бухгалтерскому учету Ихнева Л.В.</w:t>
            </w: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Мероприятие (результат): </w:t>
            </w:r>
            <w:r>
              <w:rPr>
                <w:color w:val="22272F"/>
                <w:lang w:eastAsia="en-US"/>
              </w:rPr>
              <w:t>Обеспечение реализации программы «</w:t>
            </w:r>
            <w:r>
              <w:rPr>
                <w:lang w:eastAsia="en-US"/>
              </w:rPr>
              <w:t xml:space="preserve">Комплексное и устойчивое </w:t>
            </w:r>
            <w:r>
              <w:rPr>
                <w:lang w:eastAsia="en-US"/>
              </w:rPr>
              <w:lastRenderedPageBreak/>
              <w:t>развитие муниципального образования Крючковский сельсовет Беляевского района Оренбургской области»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lastRenderedPageBreak/>
              <w:t>1.9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Контрольная точка мероприятия: </w:t>
            </w:r>
            <w:r>
              <w:rPr>
                <w:lang w:eastAsia="en-US"/>
              </w:rPr>
              <w:t xml:space="preserve">Годовой отчет о ходе реализации и об оценки эффективности </w:t>
            </w:r>
            <w:r>
              <w:rPr>
                <w:lang w:eastAsia="en-US"/>
              </w:rPr>
              <w:t>муниципальной программы»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15.03.2024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 по бухгалтерскому учету Ихнева Л.В.</w:t>
            </w: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Мероприятие (результат): Проведение мониторинга просроченной кредиторской задолженности по обязательствам бюджета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Контрольная точка мероприятия: </w:t>
            </w:r>
            <w:r>
              <w:rPr>
                <w:lang w:eastAsia="en-US"/>
              </w:rPr>
              <w:t>Годовой отчет форма 0503169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27.01.2024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Ведущий специалист по бухгалтерскому учету Ихнева Л.В.</w:t>
            </w:r>
          </w:p>
        </w:tc>
      </w:tr>
      <w:tr w:rsidR="000D6DBC">
        <w:tc>
          <w:tcPr>
            <w:tcW w:w="8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Мероприятие (результат): Управление муниципальным долгом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Контрольная точка мероприятия: Утверждение основных направлений бюджетной, налоговой и долговой политики на среднесрочную перспективу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15.11.2023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1 категории </w:t>
            </w:r>
          </w:p>
        </w:tc>
      </w:tr>
      <w:tr w:rsidR="000D6DBC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Комплексы процессных мероприятий</w:t>
            </w:r>
          </w:p>
          <w:p w:rsidR="000D6DBC" w:rsidRDefault="00A7496E">
            <w:pPr>
              <w:widowControl w:val="0"/>
              <w:spacing w:line="27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«Оформление права собственности на объекты </w:t>
            </w:r>
            <w:r>
              <w:rPr>
                <w:color w:val="22272F"/>
                <w:lang w:eastAsia="en-US"/>
              </w:rPr>
              <w:t>недвижимости и регулирование отношений по государственной и муниципальной собственности»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00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Наименование задачи: Повышение эффективности управления муниципальной собственностью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Мероприятие (результат): Постановка на государственный </w:t>
            </w:r>
            <w:r>
              <w:rPr>
                <w:color w:val="22272F"/>
                <w:lang w:eastAsia="en-US"/>
              </w:rPr>
              <w:t>кадастровый учёт и обеспечение регистрации права муниципальной собственности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Контрольная точка мероприятия: получение выписок из Единого государственного реестра по объектам муниципальной собственности.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31.12.2023г.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Специалист 1 категории </w:t>
            </w: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3.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Комплекс процессных мероприятий</w:t>
            </w:r>
          </w:p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«Жилищно-коммунальное хозяйство и благоустройство территории муниципального образования Крючковский сельсовет Беляевского района Оренбургской области»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Наименование задачи:</w:t>
            </w:r>
            <w:r>
              <w:rPr>
                <w:color w:val="000000"/>
                <w:lang w:eastAsia="en-US"/>
              </w:rPr>
              <w:t xml:space="preserve"> повышение качества и надежности предоставления коммунальных услуг населению, создание благоприятных условий и санитарного состояния на территории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Мероприятие (результат): Повышение уровня благоустроенности территории муниципального </w:t>
            </w:r>
            <w:r>
              <w:rPr>
                <w:color w:val="22272F"/>
                <w:lang w:eastAsia="en-US"/>
              </w:rPr>
              <w:t>образования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 xml:space="preserve">Контрольная точка мероприятия: подписание актов выполненных работ по  договорам на ликвидацию несанкционированных свалок, ремонту памятников, кошению травы в местах массового пребывания населения, обваловке свалок, установка и ремонт </w:t>
            </w:r>
            <w:r>
              <w:rPr>
                <w:color w:val="22272F"/>
                <w:lang w:eastAsia="en-US"/>
              </w:rPr>
              <w:t>детских площадок 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администрации Ровко А.В..</w:t>
            </w: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4.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Комплекс процессных мероприятий</w:t>
            </w:r>
          </w:p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«Обеспечение безопасности на территории муниципального образования Крючковский сельсовет»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4.1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 xml:space="preserve">Наименование задачи: организация безопасности и </w:t>
            </w:r>
            <w:r>
              <w:rPr>
                <w:lang w:eastAsia="en-US"/>
              </w:rPr>
              <w:t>поддержание правопорядка на территории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4.2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color w:val="22272F"/>
                <w:lang w:eastAsia="en-US"/>
              </w:rPr>
              <w:t>Мероприятие (результат):</w:t>
            </w:r>
            <w:r>
              <w:rPr>
                <w:color w:val="000000"/>
                <w:lang w:eastAsia="en-US"/>
              </w:rPr>
              <w:t>участие в разработке мероприятий в сфере профилактики правонарушений, Создание условий для деятельности добровольных народных дружин по охране общественного порядка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4.3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b/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lang w:eastAsia="en-US"/>
              </w:rPr>
              <w:t>Контрольная точка мероприятия: подписание актов выполненных работ по договорам с ДПК, по опашке населенных пунктов, страхованию членов ДНД.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администрации Ровко А.В..</w:t>
            </w: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5.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Комплексы процессных мероприятий «Развитие культуры, </w:t>
            </w:r>
            <w:r>
              <w:rPr>
                <w:lang w:eastAsia="en-US"/>
              </w:rPr>
              <w:t>организация праздничных мероприятий, на территории муниципального образования Крючковский сельсовет»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>Наименование задачи:</w:t>
            </w:r>
            <w:r>
              <w:rPr>
                <w:color w:val="22272F"/>
                <w:lang w:eastAsia="en-US"/>
              </w:rPr>
              <w:t xml:space="preserve"> Создание условий для культурного отдыха населения путем проведения культурно -досуговых массовых мероприятий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color w:val="22272F"/>
                <w:lang w:eastAsia="en-US"/>
              </w:rPr>
              <w:t>Мероприятие (результат): обеспечение деятельности и мероприятий учреждений культуры и кинематографии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 xml:space="preserve">Контрольная точка мероприятия:  подписание соглашения о передачи части полномочий на реализацию мероприятий по созданию условий для обеспечения жителей поселения услугами организаций культуры, </w:t>
            </w:r>
            <w:r>
              <w:rPr>
                <w:color w:val="22272F"/>
                <w:lang w:eastAsia="en-US"/>
              </w:rPr>
              <w:t>план  мероприятий, акты выполненных работ по договорам на комму</w:t>
            </w:r>
            <w:r>
              <w:rPr>
                <w:color w:val="22272F"/>
                <w:lang w:eastAsia="en-US"/>
              </w:rPr>
              <w:t>нальные услуги.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администрации Ровко А.В..</w:t>
            </w: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6.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Комплексы процессных мероприятий «Развитие физической культуры, спорта и молодежной политики на территории муниципального образования Крючковский сельсовет»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 xml:space="preserve">Наименование задачи:  </w:t>
            </w:r>
            <w:r>
              <w:rPr>
                <w:color w:val="22272F"/>
                <w:lang w:eastAsia="en-US"/>
              </w:rPr>
              <w:t>проведение мероприятий физической культуры и спорта на территории сельского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lastRenderedPageBreak/>
              <w:t>6.2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color w:val="22272F"/>
                <w:lang w:eastAsia="en-US"/>
              </w:rPr>
              <w:t>Мероприятие (результат): увеличение количества жителей, принимающих участие в спортивных мероприятиях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6.3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точка мероприятия:</w:t>
            </w:r>
            <w:r>
              <w:rPr>
                <w:lang w:eastAsia="en-US"/>
              </w:rPr>
              <w:t xml:space="preserve"> составление плана мероприятий по физической культуре и спорту и молодежной политики.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администрации Ровко А.В..</w:t>
            </w: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7.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Комплексы процессных мероприятий «Осуществление отдельных государственных полномочий»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задачи:</w:t>
            </w:r>
            <w:r>
              <w:rPr>
                <w:color w:val="22272F"/>
                <w:lang w:eastAsia="en-US"/>
              </w:rPr>
              <w:t xml:space="preserve"> осуществление первичного воинского учета органами местного самоуправления поселений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color w:val="22272F"/>
                <w:lang w:eastAsia="en-US"/>
              </w:rPr>
              <w:t>Мероприятие (результат): содержание специалиста по первичному воинскому учёту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7.3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точка мероприятия: годовой отчет по </w:t>
            </w:r>
            <w:r>
              <w:rPr>
                <w:color w:val="22272F"/>
                <w:lang w:eastAsia="en-US"/>
              </w:rPr>
              <w:t xml:space="preserve">первичному воинскому </w:t>
            </w:r>
            <w:r>
              <w:rPr>
                <w:color w:val="22272F"/>
                <w:lang w:eastAsia="en-US"/>
              </w:rPr>
              <w:t>учёту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27.01.2024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по воинскому учету </w:t>
            </w: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8.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Комплексы процессных мероприятий «Дорожная деятельность муниципального образования Крючковский сельсовет»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lang w:eastAsia="en-US"/>
              </w:rPr>
              <w:t xml:space="preserve">Наименование задачи: содержание и ремонт автомобильных дорог общего пользования и </w:t>
            </w:r>
            <w:r>
              <w:rPr>
                <w:lang w:eastAsia="en-US"/>
              </w:rPr>
              <w:t>искусственных сооружений на них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color w:val="22272F"/>
                <w:lang w:eastAsia="en-US"/>
              </w:rPr>
              <w:t>Мероприятие (результат): Выполнение работ по содержанию, ремонту автомобильных дорог и пешеходных мостов, работы по замене и установке светильников уличного освещения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0D6DBC">
            <w:pPr>
              <w:widowControl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D6DBC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color w:val="22272F"/>
                <w:lang w:eastAsia="en-US"/>
              </w:rPr>
            </w:pPr>
            <w:r>
              <w:rPr>
                <w:color w:val="22272F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10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точка мероприятия : </w:t>
            </w:r>
            <w:r>
              <w:rPr>
                <w:lang w:eastAsia="en-US"/>
              </w:rPr>
              <w:t>подписание актов выполненных работ по договорам  на уличное освещение, текущий ремонт дорог, очистку дорог от снега.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31.12.2023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DBC" w:rsidRDefault="00A7496E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администрации Ровко А.В..</w:t>
            </w:r>
          </w:p>
        </w:tc>
      </w:tr>
    </w:tbl>
    <w:p w:rsidR="000D6DBC" w:rsidRDefault="000D6DBC">
      <w:pPr>
        <w:spacing w:after="3" w:line="264" w:lineRule="auto"/>
        <w:ind w:left="1544" w:right="1579"/>
        <w:jc w:val="center"/>
        <w:rPr>
          <w:sz w:val="28"/>
          <w:szCs w:val="28"/>
          <w:highlight w:val="red"/>
        </w:rPr>
      </w:pPr>
    </w:p>
    <w:p w:rsidR="000D6DBC" w:rsidRDefault="000D6DBC">
      <w:pPr>
        <w:spacing w:after="3" w:line="264" w:lineRule="auto"/>
        <w:ind w:left="1544" w:right="1579"/>
        <w:jc w:val="center"/>
        <w:rPr>
          <w:sz w:val="28"/>
          <w:szCs w:val="28"/>
          <w:highlight w:val="red"/>
        </w:rPr>
      </w:pPr>
    </w:p>
    <w:p w:rsidR="000D6DBC" w:rsidRDefault="000D6DBC">
      <w:pPr>
        <w:rPr>
          <w:sz w:val="28"/>
          <w:szCs w:val="28"/>
        </w:rPr>
      </w:pPr>
    </w:p>
    <w:p w:rsidR="000D6DBC" w:rsidRDefault="000D6DBC">
      <w:pPr>
        <w:rPr>
          <w:sz w:val="28"/>
          <w:szCs w:val="28"/>
        </w:rPr>
      </w:pPr>
    </w:p>
    <w:p w:rsidR="000D6DBC" w:rsidRDefault="000D6DBC">
      <w:pPr>
        <w:rPr>
          <w:sz w:val="28"/>
          <w:szCs w:val="28"/>
        </w:rPr>
      </w:pPr>
    </w:p>
    <w:p w:rsidR="000D6DBC" w:rsidRDefault="000D6DBC">
      <w:pPr>
        <w:rPr>
          <w:sz w:val="28"/>
          <w:szCs w:val="28"/>
        </w:rPr>
      </w:pPr>
    </w:p>
    <w:p w:rsidR="000D6DBC" w:rsidRDefault="00A7496E">
      <w:pPr>
        <w:tabs>
          <w:tab w:val="left" w:pos="2863"/>
        </w:tabs>
        <w:rPr>
          <w:sz w:val="28"/>
          <w:szCs w:val="28"/>
        </w:rPr>
      </w:pPr>
      <w:r>
        <w:tab/>
      </w:r>
    </w:p>
    <w:p w:rsidR="000D6DBC" w:rsidRDefault="000D6DBC">
      <w:pPr>
        <w:rPr>
          <w:sz w:val="28"/>
          <w:szCs w:val="28"/>
        </w:rPr>
      </w:pPr>
    </w:p>
    <w:p w:rsidR="000D6DBC" w:rsidRDefault="000D6DBC">
      <w:pPr>
        <w:rPr>
          <w:sz w:val="28"/>
          <w:szCs w:val="28"/>
        </w:rPr>
      </w:pPr>
    </w:p>
    <w:sectPr w:rsidR="000D6DBC" w:rsidSect="000D6DBC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96E" w:rsidRDefault="00A7496E" w:rsidP="000D6DBC">
      <w:r>
        <w:separator/>
      </w:r>
    </w:p>
  </w:endnote>
  <w:endnote w:type="continuationSeparator" w:id="1">
    <w:p w:rsidR="00A7496E" w:rsidRDefault="00A7496E" w:rsidP="000D6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96E" w:rsidRDefault="00A7496E">
      <w:pPr>
        <w:rPr>
          <w:sz w:val="12"/>
        </w:rPr>
      </w:pPr>
      <w:r>
        <w:separator/>
      </w:r>
    </w:p>
  </w:footnote>
  <w:footnote w:type="continuationSeparator" w:id="1">
    <w:p w:rsidR="00A7496E" w:rsidRDefault="00A7496E">
      <w:pPr>
        <w:rPr>
          <w:sz w:val="12"/>
        </w:rPr>
      </w:pPr>
      <w:r>
        <w:continuationSeparator/>
      </w:r>
    </w:p>
  </w:footnote>
  <w:footnote w:id="2">
    <w:p w:rsidR="000D6DBC" w:rsidRDefault="00A7496E">
      <w:pPr>
        <w:pStyle w:val="aff1"/>
        <w:widowControl w:val="0"/>
        <w:ind w:left="0" w:right="2835"/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  <w:footnote w:id="3">
    <w:p w:rsidR="000D6DBC" w:rsidRDefault="00A7496E">
      <w:pPr>
        <w:pStyle w:val="aff1"/>
        <w:widowControl w:val="0"/>
        <w:ind w:left="0" w:right="1"/>
        <w:jc w:val="both"/>
        <w:rPr>
          <w:b/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  <w:footnote w:id="4">
    <w:p w:rsidR="000D6DBC" w:rsidRDefault="00A7496E">
      <w:pPr>
        <w:pStyle w:val="aff1"/>
        <w:widowControl w:val="0"/>
        <w:ind w:left="0" w:right="-59"/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  <w:footnote w:id="5">
    <w:p w:rsidR="000D6DBC" w:rsidRDefault="00A7496E">
      <w:pPr>
        <w:pStyle w:val="aff1"/>
        <w:widowControl w:val="0"/>
        <w:ind w:left="0" w:right="-59"/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  <w:footnote w:id="6">
    <w:p w:rsidR="000D6DBC" w:rsidRDefault="00A7496E">
      <w:pPr>
        <w:pStyle w:val="aff1"/>
        <w:widowControl w:val="0"/>
        <w:ind w:left="0" w:right="-59"/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  <w:footnote w:id="7">
    <w:p w:rsidR="000D6DBC" w:rsidRDefault="00A7496E">
      <w:pPr>
        <w:pStyle w:val="aff1"/>
        <w:widowControl w:val="0"/>
        <w:ind w:left="0" w:right="2835"/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  <w:footnote w:id="8">
    <w:p w:rsidR="000D6DBC" w:rsidRDefault="00A7496E">
      <w:pPr>
        <w:pStyle w:val="aff1"/>
        <w:widowControl w:val="0"/>
        <w:ind w:left="0" w:right="-59"/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  <w:footnote w:id="9">
    <w:p w:rsidR="000D6DBC" w:rsidRDefault="00A7496E">
      <w:pPr>
        <w:pStyle w:val="aff1"/>
        <w:widowControl w:val="0"/>
        <w:ind w:left="0" w:right="1"/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  <w:footnote w:id="10">
    <w:p w:rsidR="000D6DBC" w:rsidRDefault="00A7496E">
      <w:pPr>
        <w:pStyle w:val="aff1"/>
        <w:widowControl w:val="0"/>
        <w:ind w:left="0" w:right="1"/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  <w:footnote w:id="11">
    <w:p w:rsidR="000D6DBC" w:rsidRDefault="00A7496E">
      <w:pPr>
        <w:pStyle w:val="aff1"/>
        <w:widowControl w:val="0"/>
        <w:ind w:left="0" w:right="2835"/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  <w:footnote w:id="12">
    <w:p w:rsidR="000D6DBC" w:rsidRDefault="00A7496E">
      <w:pPr>
        <w:pStyle w:val="aff1"/>
        <w:widowControl w:val="0"/>
        <w:ind w:left="0" w:right="2835"/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  <w:footnote w:id="13">
    <w:p w:rsidR="000D6DBC" w:rsidRDefault="00A7496E">
      <w:pPr>
        <w:pStyle w:val="aff1"/>
        <w:widowControl w:val="0"/>
        <w:ind w:left="0" w:right="-141"/>
        <w:jc w:val="both"/>
        <w:rPr>
          <w:color w:val="000000"/>
          <w:sz w:val="20"/>
          <w:szCs w:val="20"/>
        </w:rPr>
      </w:pPr>
      <w:r>
        <w:rPr>
          <w:rStyle w:val="FootnoteCharacters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7AE8"/>
    <w:multiLevelType w:val="multilevel"/>
    <w:tmpl w:val="B27487FE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42053"/>
    <w:multiLevelType w:val="multilevel"/>
    <w:tmpl w:val="7472D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DBC"/>
    <w:rsid w:val="000D6DBC"/>
    <w:rsid w:val="00697EB4"/>
    <w:rsid w:val="00A7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9"/>
    <w:qFormat/>
    <w:rsid w:val="00545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uiPriority w:val="99"/>
    <w:semiHidden/>
    <w:unhideWhenUsed/>
    <w:qFormat/>
    <w:rsid w:val="00545D5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Heading3">
    <w:name w:val="Heading 3"/>
    <w:basedOn w:val="Heading2"/>
    <w:next w:val="a"/>
    <w:uiPriority w:val="99"/>
    <w:semiHidden/>
    <w:unhideWhenUsed/>
    <w:qFormat/>
    <w:rsid w:val="00545D51"/>
    <w:pPr>
      <w:keepNext w:val="0"/>
      <w:widowControl w:val="0"/>
      <w:spacing w:before="0" w:after="0" w:line="240" w:lineRule="auto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customStyle="1" w:styleId="Heading4">
    <w:name w:val="Heading 4"/>
    <w:basedOn w:val="Heading3"/>
    <w:next w:val="a"/>
    <w:uiPriority w:val="99"/>
    <w:semiHidden/>
    <w:unhideWhenUsed/>
    <w:qFormat/>
    <w:rsid w:val="00545D51"/>
    <w:pPr>
      <w:outlineLvl w:val="3"/>
    </w:pPr>
  </w:style>
  <w:style w:type="paragraph" w:customStyle="1" w:styleId="Heading5">
    <w:name w:val="Heading 5"/>
    <w:basedOn w:val="a"/>
    <w:next w:val="a"/>
    <w:uiPriority w:val="9"/>
    <w:unhideWhenUsed/>
    <w:qFormat/>
    <w:rsid w:val="00545D51"/>
    <w:pPr>
      <w:keepNext/>
      <w:tabs>
        <w:tab w:val="left" w:pos="0"/>
      </w:tabs>
      <w:ind w:firstLine="360"/>
      <w:jc w:val="center"/>
      <w:outlineLvl w:val="4"/>
    </w:pPr>
    <w:rPr>
      <w:b/>
      <w:sz w:val="28"/>
    </w:rPr>
  </w:style>
  <w:style w:type="character" w:customStyle="1" w:styleId="1">
    <w:name w:val="Заголовок 1 Знак"/>
    <w:basedOn w:val="a0"/>
    <w:link w:val="1"/>
    <w:uiPriority w:val="99"/>
    <w:qFormat/>
    <w:rsid w:val="0054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"/>
    <w:uiPriority w:val="99"/>
    <w:semiHidden/>
    <w:qFormat/>
    <w:rsid w:val="00545D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"/>
    <w:uiPriority w:val="99"/>
    <w:semiHidden/>
    <w:qFormat/>
    <w:rsid w:val="00545D5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"/>
    <w:uiPriority w:val="99"/>
    <w:semiHidden/>
    <w:qFormat/>
    <w:rsid w:val="00545D5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"/>
    <w:uiPriority w:val="9"/>
    <w:qFormat/>
    <w:rsid w:val="00545D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semiHidden/>
    <w:unhideWhenUsed/>
    <w:rsid w:val="00545D51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5D51"/>
    <w:rPr>
      <w:color w:val="800080" w:themeColor="followedHyperlink"/>
      <w:u w:val="single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545D51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uiPriority w:val="99"/>
    <w:semiHidden/>
    <w:qFormat/>
    <w:locked/>
    <w:rsid w:val="00545D51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uiPriority w:val="99"/>
    <w:semiHidden/>
    <w:qFormat/>
    <w:locked/>
    <w:rsid w:val="00545D51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uiPriority w:val="99"/>
    <w:semiHidden/>
    <w:qFormat/>
    <w:locked/>
    <w:rsid w:val="00545D51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qFormat/>
    <w:locked/>
    <w:rsid w:val="00545D51"/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qFormat/>
    <w:locked/>
    <w:rsid w:val="00545D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qFormat/>
    <w:locked/>
    <w:rsid w:val="00545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qFormat/>
    <w:locked/>
    <w:rsid w:val="00545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Текст Знак1"/>
    <w:basedOn w:val="a0"/>
    <w:link w:val="ab"/>
    <w:uiPriority w:val="99"/>
    <w:semiHidden/>
    <w:qFormat/>
    <w:locked/>
    <w:rsid w:val="00545D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qFormat/>
    <w:rsid w:val="00545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6"/>
    <w:uiPriority w:val="99"/>
    <w:semiHidden/>
    <w:qFormat/>
    <w:locked/>
    <w:rsid w:val="00545D51"/>
    <w:rPr>
      <w:b/>
      <w:bCs/>
    </w:rPr>
  </w:style>
  <w:style w:type="character" w:customStyle="1" w:styleId="ad">
    <w:name w:val="Текст выноски Знак"/>
    <w:basedOn w:val="a0"/>
    <w:uiPriority w:val="99"/>
    <w:semiHidden/>
    <w:qFormat/>
    <w:locked/>
    <w:rsid w:val="00545D51"/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Без интервала Знак"/>
    <w:basedOn w:val="a0"/>
    <w:qFormat/>
    <w:locked/>
    <w:rsid w:val="00545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Characters">
    <w:name w:val="Footnote Characters"/>
    <w:uiPriority w:val="99"/>
    <w:semiHidden/>
    <w:unhideWhenUsed/>
    <w:qFormat/>
    <w:rsid w:val="00545D51"/>
    <w:rPr>
      <w:vertAlign w:val="superscript"/>
    </w:rPr>
  </w:style>
  <w:style w:type="character" w:customStyle="1" w:styleId="FootnoteAnchor">
    <w:name w:val="Footnote Anchor"/>
    <w:rsid w:val="000D6DBC"/>
    <w:rPr>
      <w:vertAlign w:val="superscript"/>
    </w:rPr>
  </w:style>
  <w:style w:type="character" w:styleId="af">
    <w:name w:val="annotation reference"/>
    <w:uiPriority w:val="99"/>
    <w:semiHidden/>
    <w:unhideWhenUsed/>
    <w:qFormat/>
    <w:rsid w:val="00545D51"/>
    <w:rPr>
      <w:sz w:val="16"/>
      <w:szCs w:val="16"/>
    </w:rPr>
  </w:style>
  <w:style w:type="character" w:customStyle="1" w:styleId="12">
    <w:name w:val="Текст сноски Знак1"/>
    <w:basedOn w:val="a0"/>
    <w:uiPriority w:val="99"/>
    <w:semiHidden/>
    <w:qFormat/>
    <w:rsid w:val="00545D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qFormat/>
    <w:rsid w:val="00545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qFormat/>
    <w:rsid w:val="00545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qFormat/>
    <w:rsid w:val="00545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qFormat/>
    <w:rsid w:val="00545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545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rsid w:val="00545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Знак"/>
    <w:basedOn w:val="a0"/>
    <w:uiPriority w:val="99"/>
    <w:semiHidden/>
    <w:qFormat/>
    <w:rsid w:val="00545D5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7">
    <w:name w:val="Тема примечания Знак1"/>
    <w:basedOn w:val="11"/>
    <w:uiPriority w:val="99"/>
    <w:semiHidden/>
    <w:qFormat/>
    <w:rsid w:val="00545D51"/>
    <w:rPr>
      <w:b/>
      <w:bCs/>
    </w:rPr>
  </w:style>
  <w:style w:type="character" w:customStyle="1" w:styleId="18">
    <w:name w:val="Текст выноски Знак1"/>
    <w:basedOn w:val="a0"/>
    <w:uiPriority w:val="99"/>
    <w:semiHidden/>
    <w:qFormat/>
    <w:rsid w:val="00545D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qFormat/>
    <w:rsid w:val="00545D51"/>
  </w:style>
  <w:style w:type="character" w:customStyle="1" w:styleId="af1">
    <w:name w:val="Гипертекстовая ссылка"/>
    <w:basedOn w:val="a0"/>
    <w:uiPriority w:val="99"/>
    <w:qFormat/>
    <w:rsid w:val="00545D51"/>
    <w:rPr>
      <w:b/>
      <w:bCs/>
      <w:color w:val="008000"/>
    </w:rPr>
  </w:style>
  <w:style w:type="character" w:customStyle="1" w:styleId="A50">
    <w:name w:val="A5"/>
    <w:uiPriority w:val="99"/>
    <w:qFormat/>
    <w:rsid w:val="00545D51"/>
    <w:rPr>
      <w:rFonts w:ascii="PT Sans" w:hAnsi="PT Sans" w:cs="PT Sans"/>
      <w:color w:val="000000"/>
      <w:sz w:val="32"/>
      <w:szCs w:val="32"/>
    </w:rPr>
  </w:style>
  <w:style w:type="character" w:customStyle="1" w:styleId="af2">
    <w:name w:val="Цветовое выделение"/>
    <w:qFormat/>
    <w:rsid w:val="00545D51"/>
    <w:rPr>
      <w:b/>
      <w:bCs/>
      <w:color w:val="000080"/>
    </w:rPr>
  </w:style>
  <w:style w:type="character" w:customStyle="1" w:styleId="af3">
    <w:name w:val="Активная гипертекстовая ссылка"/>
    <w:basedOn w:val="a0"/>
    <w:uiPriority w:val="99"/>
    <w:qFormat/>
    <w:rsid w:val="00545D51"/>
    <w:rPr>
      <w:rFonts w:ascii="Times New Roman" w:hAnsi="Times New Roman" w:cs="Times New Roman"/>
      <w:b/>
      <w:bCs/>
      <w:color w:val="008000"/>
      <w:u w:val="single"/>
    </w:rPr>
  </w:style>
  <w:style w:type="character" w:customStyle="1" w:styleId="af4">
    <w:name w:val="Заголовок своего сообщения"/>
    <w:basedOn w:val="af2"/>
    <w:uiPriority w:val="99"/>
    <w:qFormat/>
    <w:rsid w:val="00545D51"/>
    <w:rPr>
      <w:rFonts w:ascii="Times New Roman" w:hAnsi="Times New Roman" w:cs="Times New Roman"/>
    </w:rPr>
  </w:style>
  <w:style w:type="character" w:customStyle="1" w:styleId="af5">
    <w:name w:val="Заголовок чужого сообщения"/>
    <w:basedOn w:val="af2"/>
    <w:uiPriority w:val="99"/>
    <w:qFormat/>
    <w:rsid w:val="00545D51"/>
    <w:rPr>
      <w:rFonts w:ascii="Times New Roman" w:hAnsi="Times New Roman" w:cs="Times New Roman"/>
      <w:color w:val="FF0000"/>
    </w:rPr>
  </w:style>
  <w:style w:type="character" w:customStyle="1" w:styleId="af6">
    <w:name w:val="Найденные слова"/>
    <w:basedOn w:val="af2"/>
    <w:uiPriority w:val="99"/>
    <w:qFormat/>
    <w:rsid w:val="00545D51"/>
    <w:rPr>
      <w:rFonts w:ascii="Times New Roman" w:hAnsi="Times New Roman" w:cs="Times New Roman"/>
    </w:rPr>
  </w:style>
  <w:style w:type="character" w:customStyle="1" w:styleId="af7">
    <w:name w:val="Не вступил в силу"/>
    <w:basedOn w:val="af2"/>
    <w:uiPriority w:val="99"/>
    <w:qFormat/>
    <w:rsid w:val="00545D51"/>
    <w:rPr>
      <w:rFonts w:ascii="Times New Roman" w:hAnsi="Times New Roman" w:cs="Times New Roman"/>
      <w:color w:val="008080"/>
    </w:rPr>
  </w:style>
  <w:style w:type="character" w:customStyle="1" w:styleId="af8">
    <w:name w:val="Опечатки"/>
    <w:uiPriority w:val="99"/>
    <w:qFormat/>
    <w:rsid w:val="00545D51"/>
    <w:rPr>
      <w:color w:val="FF0000"/>
    </w:rPr>
  </w:style>
  <w:style w:type="character" w:customStyle="1" w:styleId="af9">
    <w:name w:val="Продолжение ссылки"/>
    <w:basedOn w:val="af1"/>
    <w:uiPriority w:val="99"/>
    <w:qFormat/>
    <w:rsid w:val="00545D51"/>
    <w:rPr>
      <w:rFonts w:ascii="Times New Roman" w:hAnsi="Times New Roman" w:cs="Times New Roman"/>
    </w:rPr>
  </w:style>
  <w:style w:type="character" w:customStyle="1" w:styleId="afa">
    <w:name w:val="Сравнение редакций"/>
    <w:basedOn w:val="af2"/>
    <w:uiPriority w:val="99"/>
    <w:qFormat/>
    <w:rsid w:val="00545D51"/>
    <w:rPr>
      <w:rFonts w:ascii="Times New Roman" w:hAnsi="Times New Roman" w:cs="Times New Roman"/>
    </w:rPr>
  </w:style>
  <w:style w:type="character" w:customStyle="1" w:styleId="afb">
    <w:name w:val="Сравнение редакций. Добавленный фрагмент"/>
    <w:uiPriority w:val="99"/>
    <w:qFormat/>
    <w:rsid w:val="00545D51"/>
    <w:rPr>
      <w:color w:val="0000FF"/>
    </w:rPr>
  </w:style>
  <w:style w:type="character" w:customStyle="1" w:styleId="afc">
    <w:name w:val="Сравнение редакций. Удаленный фрагмент"/>
    <w:uiPriority w:val="99"/>
    <w:qFormat/>
    <w:rsid w:val="00545D51"/>
    <w:rPr>
      <w:strike/>
      <w:color w:val="808000"/>
    </w:rPr>
  </w:style>
  <w:style w:type="character" w:customStyle="1" w:styleId="afd">
    <w:name w:val="Утратил силу"/>
    <w:basedOn w:val="af2"/>
    <w:uiPriority w:val="99"/>
    <w:qFormat/>
    <w:rsid w:val="00545D51"/>
    <w:rPr>
      <w:rFonts w:ascii="Times New Roman" w:hAnsi="Times New Roman" w:cs="Times New Roman"/>
      <w:strike/>
      <w:color w:val="808000"/>
    </w:rPr>
  </w:style>
  <w:style w:type="character" w:customStyle="1" w:styleId="apple-style-span">
    <w:name w:val="apple-style-span"/>
    <w:basedOn w:val="a0"/>
    <w:uiPriority w:val="99"/>
    <w:qFormat/>
    <w:rsid w:val="00545D51"/>
  </w:style>
  <w:style w:type="character" w:customStyle="1" w:styleId="apple-converted-space">
    <w:name w:val="apple-converted-space"/>
    <w:basedOn w:val="a0"/>
    <w:uiPriority w:val="99"/>
    <w:qFormat/>
    <w:rsid w:val="00545D51"/>
  </w:style>
  <w:style w:type="character" w:customStyle="1" w:styleId="afe">
    <w:name w:val="Добавленный текст"/>
    <w:uiPriority w:val="99"/>
    <w:qFormat/>
    <w:rsid w:val="00545D51"/>
    <w:rPr>
      <w:color w:val="000000"/>
      <w:shd w:val="clear" w:color="auto" w:fill="C1D7FF"/>
    </w:rPr>
  </w:style>
  <w:style w:type="character" w:customStyle="1" w:styleId="EndnoteAnchor">
    <w:name w:val="Endnote Anchor"/>
    <w:rsid w:val="000D6DBC"/>
    <w:rPr>
      <w:vertAlign w:val="superscript"/>
    </w:rPr>
  </w:style>
  <w:style w:type="character" w:customStyle="1" w:styleId="EndnoteCharacters">
    <w:name w:val="Endnote Characters"/>
    <w:qFormat/>
    <w:rsid w:val="000D6DBC"/>
  </w:style>
  <w:style w:type="paragraph" w:customStyle="1" w:styleId="Heading">
    <w:name w:val="Heading"/>
    <w:basedOn w:val="a"/>
    <w:next w:val="aff"/>
    <w:qFormat/>
    <w:rsid w:val="000D6DBC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ff">
    <w:name w:val="Body Text"/>
    <w:basedOn w:val="a"/>
    <w:uiPriority w:val="99"/>
    <w:semiHidden/>
    <w:unhideWhenUsed/>
    <w:rsid w:val="00545D51"/>
    <w:pPr>
      <w:spacing w:after="120"/>
    </w:pPr>
    <w:rPr>
      <w:rFonts w:ascii="Arial Black" w:hAnsi="Arial Black"/>
      <w:b/>
      <w:sz w:val="40"/>
    </w:rPr>
  </w:style>
  <w:style w:type="paragraph" w:styleId="aff0">
    <w:name w:val="List"/>
    <w:basedOn w:val="aff"/>
    <w:rsid w:val="000D6DBC"/>
    <w:rPr>
      <w:rFonts w:cs="Nirmala UI"/>
    </w:rPr>
  </w:style>
  <w:style w:type="paragraph" w:customStyle="1" w:styleId="Caption">
    <w:name w:val="Caption"/>
    <w:basedOn w:val="a"/>
    <w:qFormat/>
    <w:rsid w:val="000D6DBC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0D6DBC"/>
    <w:pPr>
      <w:suppressLineNumbers/>
    </w:pPr>
    <w:rPr>
      <w:rFonts w:cs="Nirmala UI"/>
    </w:rPr>
  </w:style>
  <w:style w:type="paragraph" w:styleId="aff1">
    <w:name w:val="Normal (Web)"/>
    <w:uiPriority w:val="34"/>
    <w:unhideWhenUsed/>
    <w:qFormat/>
    <w:rsid w:val="00545D5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annotation text"/>
    <w:basedOn w:val="a"/>
    <w:uiPriority w:val="99"/>
    <w:semiHidden/>
    <w:unhideWhenUsed/>
    <w:qFormat/>
    <w:rsid w:val="00545D51"/>
    <w:rPr>
      <w:rFonts w:ascii="Calibri" w:hAnsi="Calibri"/>
      <w:sz w:val="20"/>
      <w:szCs w:val="20"/>
      <w:lang w:eastAsia="en-US"/>
    </w:rPr>
  </w:style>
  <w:style w:type="paragraph" w:customStyle="1" w:styleId="ConsPlusNormal">
    <w:name w:val="ConsPlusNormal"/>
    <w:uiPriority w:val="99"/>
    <w:qFormat/>
    <w:rsid w:val="00545D51"/>
    <w:pPr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qFormat/>
    <w:rsid w:val="00545D51"/>
    <w:pPr>
      <w:widowControl w:val="0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qFormat/>
    <w:rsid w:val="00545D51"/>
    <w:pPr>
      <w:widowControl w:val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Содержимое таблицы"/>
    <w:uiPriority w:val="99"/>
    <w:semiHidden/>
    <w:qFormat/>
    <w:rsid w:val="00545D51"/>
    <w:pPr>
      <w:widowControl w:val="0"/>
      <w:suppressLineNumbers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aff4">
    <w:name w:val="Отчетный"/>
    <w:uiPriority w:val="99"/>
    <w:semiHidden/>
    <w:qFormat/>
    <w:rsid w:val="00545D51"/>
    <w:pPr>
      <w:spacing w:after="12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5">
    <w:name w:val="Нормальный (таблица)"/>
    <w:next w:val="a"/>
    <w:uiPriority w:val="99"/>
    <w:qFormat/>
    <w:rsid w:val="00545D51"/>
    <w:pPr>
      <w:widowControl w:val="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next w:val="a"/>
    <w:uiPriority w:val="99"/>
    <w:qFormat/>
    <w:rsid w:val="00545D51"/>
    <w:pPr>
      <w:widowControl w:val="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qFormat/>
    <w:rsid w:val="00545D51"/>
    <w:pPr>
      <w:widowControl w:val="0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qFormat/>
    <w:rsid w:val="00545D51"/>
    <w:pPr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Внимание: Криминал!!"/>
    <w:next w:val="a"/>
    <w:uiPriority w:val="99"/>
    <w:semiHidden/>
    <w:qFormat/>
    <w:rsid w:val="00545D51"/>
    <w:pPr>
      <w:widowControl w:val="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Внимание: недобросовестность!"/>
    <w:next w:val="a"/>
    <w:uiPriority w:val="99"/>
    <w:semiHidden/>
    <w:qFormat/>
    <w:rsid w:val="00545D51"/>
    <w:pPr>
      <w:widowControl w:val="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Основное меню (преемственное)"/>
    <w:next w:val="a"/>
    <w:uiPriority w:val="99"/>
    <w:semiHidden/>
    <w:qFormat/>
    <w:rsid w:val="00545D51"/>
    <w:pPr>
      <w:widowControl w:val="0"/>
      <w:contextualSpacing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9">
    <w:name w:val="Заголовок1"/>
    <w:basedOn w:val="aff9"/>
    <w:next w:val="a"/>
    <w:uiPriority w:val="99"/>
    <w:semiHidden/>
    <w:qFormat/>
    <w:rsid w:val="00545D51"/>
  </w:style>
  <w:style w:type="paragraph" w:customStyle="1" w:styleId="affa">
    <w:name w:val="Заголовок статьи"/>
    <w:next w:val="a"/>
    <w:uiPriority w:val="99"/>
    <w:semiHidden/>
    <w:qFormat/>
    <w:rsid w:val="00545D51"/>
    <w:pPr>
      <w:widowControl w:val="0"/>
      <w:ind w:left="1612" w:hanging="892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Интерактивный заголовок"/>
    <w:basedOn w:val="19"/>
    <w:next w:val="a"/>
    <w:uiPriority w:val="99"/>
    <w:semiHidden/>
    <w:qFormat/>
    <w:rsid w:val="00545D51"/>
  </w:style>
  <w:style w:type="paragraph" w:customStyle="1" w:styleId="affc">
    <w:name w:val="Интерфейс"/>
    <w:next w:val="a"/>
    <w:uiPriority w:val="99"/>
    <w:semiHidden/>
    <w:qFormat/>
    <w:rsid w:val="00545D51"/>
    <w:pPr>
      <w:widowControl w:val="0"/>
      <w:contextualSpacing/>
      <w:jc w:val="both"/>
    </w:pPr>
    <w:rPr>
      <w:rFonts w:ascii="Arial" w:eastAsia="Times New Roman" w:hAnsi="Arial" w:cs="Arial"/>
      <w:color w:val="D4D0C8"/>
      <w:lang w:eastAsia="ru-RU"/>
    </w:rPr>
  </w:style>
  <w:style w:type="paragraph" w:customStyle="1" w:styleId="affd">
    <w:name w:val="Комментарий"/>
    <w:next w:val="a"/>
    <w:uiPriority w:val="99"/>
    <w:semiHidden/>
    <w:qFormat/>
    <w:rsid w:val="00545D51"/>
    <w:pPr>
      <w:widowControl w:val="0"/>
      <w:ind w:left="170"/>
      <w:contextualSpacing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e">
    <w:name w:val="Информация об изменениях документа"/>
    <w:basedOn w:val="affd"/>
    <w:next w:val="a"/>
    <w:uiPriority w:val="99"/>
    <w:semiHidden/>
    <w:qFormat/>
    <w:rsid w:val="00545D51"/>
    <w:pPr>
      <w:ind w:left="0"/>
    </w:pPr>
  </w:style>
  <w:style w:type="paragraph" w:customStyle="1" w:styleId="afff">
    <w:name w:val="Текст (лев. подпись)"/>
    <w:next w:val="a"/>
    <w:uiPriority w:val="99"/>
    <w:semiHidden/>
    <w:qFormat/>
    <w:rsid w:val="00545D51"/>
    <w:pPr>
      <w:widowControl w:val="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semiHidden/>
    <w:qFormat/>
    <w:rsid w:val="00545D51"/>
  </w:style>
  <w:style w:type="paragraph" w:customStyle="1" w:styleId="afff1">
    <w:name w:val="Текст (прав. подпись)"/>
    <w:next w:val="a"/>
    <w:uiPriority w:val="99"/>
    <w:semiHidden/>
    <w:qFormat/>
    <w:rsid w:val="00545D51"/>
    <w:pPr>
      <w:widowControl w:val="0"/>
      <w:contextualSpacing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semiHidden/>
    <w:qFormat/>
    <w:rsid w:val="00545D51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uiPriority w:val="99"/>
    <w:semiHidden/>
    <w:qFormat/>
    <w:rsid w:val="00545D51"/>
    <w:pPr>
      <w:ind w:left="0"/>
      <w:jc w:val="left"/>
    </w:pPr>
    <w:rPr>
      <w:i w:val="0"/>
      <w:iCs w:val="0"/>
      <w:color w:val="000080"/>
    </w:rPr>
  </w:style>
  <w:style w:type="paragraph" w:customStyle="1" w:styleId="afff4">
    <w:name w:val="Куда обратиться?"/>
    <w:next w:val="a"/>
    <w:uiPriority w:val="99"/>
    <w:semiHidden/>
    <w:qFormat/>
    <w:rsid w:val="00545D51"/>
    <w:pPr>
      <w:widowControl w:val="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Моноширинный"/>
    <w:next w:val="a"/>
    <w:uiPriority w:val="99"/>
    <w:semiHidden/>
    <w:qFormat/>
    <w:rsid w:val="00545D51"/>
    <w:pPr>
      <w:widowControl w:val="0"/>
      <w:contextualSpacing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Необходимые документы"/>
    <w:next w:val="a"/>
    <w:uiPriority w:val="99"/>
    <w:semiHidden/>
    <w:qFormat/>
    <w:rsid w:val="00545D51"/>
    <w:pPr>
      <w:widowControl w:val="0"/>
      <w:ind w:left="118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Объект"/>
    <w:next w:val="a"/>
    <w:uiPriority w:val="99"/>
    <w:semiHidden/>
    <w:qFormat/>
    <w:rsid w:val="00545D51"/>
    <w:pPr>
      <w:widowControl w:val="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Таблицы (моноширинный)"/>
    <w:next w:val="a"/>
    <w:uiPriority w:val="99"/>
    <w:semiHidden/>
    <w:qFormat/>
    <w:rsid w:val="00545D51"/>
    <w:pPr>
      <w:widowControl w:val="0"/>
      <w:contextualSpacing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semiHidden/>
    <w:qFormat/>
    <w:rsid w:val="00545D51"/>
    <w:pPr>
      <w:ind w:left="140"/>
    </w:pPr>
    <w:rPr>
      <w:rFonts w:ascii="Arial" w:hAnsi="Arial" w:cs="Arial"/>
    </w:rPr>
  </w:style>
  <w:style w:type="paragraph" w:customStyle="1" w:styleId="afffa">
    <w:name w:val="Переменная часть"/>
    <w:basedOn w:val="aff9"/>
    <w:next w:val="a"/>
    <w:uiPriority w:val="99"/>
    <w:semiHidden/>
    <w:qFormat/>
    <w:rsid w:val="00545D51"/>
  </w:style>
  <w:style w:type="paragraph" w:customStyle="1" w:styleId="afffb">
    <w:name w:val="Постоянная часть"/>
    <w:basedOn w:val="aff9"/>
    <w:next w:val="a"/>
    <w:uiPriority w:val="99"/>
    <w:semiHidden/>
    <w:qFormat/>
    <w:rsid w:val="00545D51"/>
  </w:style>
  <w:style w:type="paragraph" w:customStyle="1" w:styleId="afffc">
    <w:name w:val="Пример."/>
    <w:next w:val="a"/>
    <w:uiPriority w:val="99"/>
    <w:semiHidden/>
    <w:qFormat/>
    <w:rsid w:val="00545D51"/>
    <w:pPr>
      <w:widowControl w:val="0"/>
      <w:ind w:left="118" w:firstLine="602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Примечание."/>
    <w:basedOn w:val="affd"/>
    <w:next w:val="a"/>
    <w:uiPriority w:val="99"/>
    <w:semiHidden/>
    <w:qFormat/>
    <w:rsid w:val="00545D51"/>
    <w:pPr>
      <w:ind w:left="0"/>
    </w:pPr>
    <w:rPr>
      <w:i w:val="0"/>
      <w:iCs w:val="0"/>
      <w:color w:val="auto"/>
    </w:rPr>
  </w:style>
  <w:style w:type="paragraph" w:customStyle="1" w:styleId="afffe">
    <w:name w:val="Словарная статья"/>
    <w:next w:val="a"/>
    <w:uiPriority w:val="99"/>
    <w:semiHidden/>
    <w:qFormat/>
    <w:rsid w:val="00545D51"/>
    <w:pPr>
      <w:widowControl w:val="0"/>
      <w:ind w:right="118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(справка)"/>
    <w:next w:val="a"/>
    <w:uiPriority w:val="99"/>
    <w:semiHidden/>
    <w:qFormat/>
    <w:rsid w:val="00545D51"/>
    <w:pPr>
      <w:widowControl w:val="0"/>
      <w:ind w:left="170" w:right="17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Текст в таблице"/>
    <w:basedOn w:val="aff5"/>
    <w:next w:val="a"/>
    <w:uiPriority w:val="99"/>
    <w:semiHidden/>
    <w:qFormat/>
    <w:rsid w:val="00545D51"/>
    <w:pPr>
      <w:ind w:firstLine="500"/>
    </w:pPr>
  </w:style>
  <w:style w:type="paragraph" w:customStyle="1" w:styleId="affff1">
    <w:name w:val="Технический комментарий"/>
    <w:next w:val="a"/>
    <w:uiPriority w:val="99"/>
    <w:semiHidden/>
    <w:qFormat/>
    <w:rsid w:val="00545D51"/>
    <w:pPr>
      <w:widowControl w:val="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Центрированный (таблица)"/>
    <w:basedOn w:val="aff5"/>
    <w:next w:val="a"/>
    <w:uiPriority w:val="99"/>
    <w:semiHidden/>
    <w:qFormat/>
    <w:rsid w:val="00545D51"/>
    <w:pPr>
      <w:jc w:val="center"/>
    </w:pPr>
  </w:style>
  <w:style w:type="paragraph" w:customStyle="1" w:styleId="1a">
    <w:name w:val="Без интервала1"/>
    <w:uiPriority w:val="1"/>
    <w:semiHidden/>
    <w:qFormat/>
    <w:rsid w:val="00545D51"/>
    <w:pPr>
      <w:widowControl w:val="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Îáû÷íûé"/>
    <w:uiPriority w:val="99"/>
    <w:semiHidden/>
    <w:qFormat/>
    <w:rsid w:val="00545D51"/>
    <w:pPr>
      <w:contextualSpacing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formattext">
    <w:name w:val="formattext"/>
    <w:uiPriority w:val="99"/>
    <w:semiHidden/>
    <w:qFormat/>
    <w:rsid w:val="00545D51"/>
    <w:pPr>
      <w:spacing w:beforeAutospacing="1" w:afterAutospacing="1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545D51"/>
    <w:pPr>
      <w:widowControl w:val="0"/>
      <w:contextualSpacing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16">
    <w:name w:val="s_16"/>
    <w:uiPriority w:val="99"/>
    <w:qFormat/>
    <w:rsid w:val="00545D51"/>
    <w:pPr>
      <w:spacing w:beforeAutospacing="1" w:afterAutospacing="1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 Text"/>
    <w:basedOn w:val="a"/>
    <w:uiPriority w:val="99"/>
    <w:semiHidden/>
    <w:unhideWhenUsed/>
    <w:rsid w:val="00545D51"/>
    <w:rPr>
      <w:b/>
      <w:color w:val="000000"/>
      <w:sz w:val="20"/>
      <w:szCs w:val="20"/>
    </w:rPr>
  </w:style>
  <w:style w:type="paragraph" w:customStyle="1" w:styleId="HeaderandFooter">
    <w:name w:val="Header and Footer"/>
    <w:basedOn w:val="a"/>
    <w:qFormat/>
    <w:rsid w:val="000D6DBC"/>
  </w:style>
  <w:style w:type="paragraph" w:customStyle="1" w:styleId="Header">
    <w:name w:val="Header"/>
    <w:basedOn w:val="a"/>
    <w:uiPriority w:val="99"/>
    <w:semiHidden/>
    <w:unhideWhenUsed/>
    <w:rsid w:val="00545D5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paragraph" w:customStyle="1" w:styleId="Footer">
    <w:name w:val="Footer"/>
    <w:basedOn w:val="a"/>
    <w:uiPriority w:val="99"/>
    <w:semiHidden/>
    <w:unhideWhenUsed/>
    <w:rsid w:val="00545D51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paragraph" w:styleId="affff4">
    <w:name w:val="Body Text Indent"/>
    <w:basedOn w:val="a"/>
    <w:uiPriority w:val="99"/>
    <w:semiHidden/>
    <w:unhideWhenUsed/>
    <w:rsid w:val="00545D51"/>
    <w:pPr>
      <w:spacing w:after="120"/>
      <w:ind w:left="283"/>
    </w:pPr>
    <w:rPr>
      <w:sz w:val="28"/>
    </w:rPr>
  </w:style>
  <w:style w:type="paragraph" w:styleId="23">
    <w:name w:val="Body Text 2"/>
    <w:basedOn w:val="a"/>
    <w:link w:val="21"/>
    <w:uiPriority w:val="99"/>
    <w:semiHidden/>
    <w:unhideWhenUsed/>
    <w:qFormat/>
    <w:rsid w:val="00545D51"/>
    <w:pPr>
      <w:spacing w:after="120" w:line="480" w:lineRule="auto"/>
    </w:pPr>
    <w:rPr>
      <w:sz w:val="20"/>
      <w:szCs w:val="20"/>
    </w:rPr>
  </w:style>
  <w:style w:type="paragraph" w:styleId="24">
    <w:name w:val="Body Text Indent 2"/>
    <w:basedOn w:val="a"/>
    <w:uiPriority w:val="99"/>
    <w:semiHidden/>
    <w:unhideWhenUsed/>
    <w:qFormat/>
    <w:rsid w:val="00545D51"/>
    <w:pPr>
      <w:spacing w:after="120" w:line="480" w:lineRule="auto"/>
      <w:ind w:left="283"/>
    </w:pPr>
    <w:rPr>
      <w:b/>
      <w:bCs/>
    </w:rPr>
  </w:style>
  <w:style w:type="paragraph" w:styleId="ab">
    <w:name w:val="Plain Text"/>
    <w:basedOn w:val="a"/>
    <w:link w:val="10"/>
    <w:uiPriority w:val="99"/>
    <w:semiHidden/>
    <w:unhideWhenUsed/>
    <w:qFormat/>
    <w:rsid w:val="00545D51"/>
    <w:rPr>
      <w:rFonts w:ascii="Courier New" w:hAnsi="Courier New" w:cs="Courier New"/>
      <w:sz w:val="20"/>
      <w:szCs w:val="20"/>
    </w:rPr>
  </w:style>
  <w:style w:type="paragraph" w:styleId="affff5">
    <w:name w:val="annotation subject"/>
    <w:basedOn w:val="aff2"/>
    <w:next w:val="aff2"/>
    <w:uiPriority w:val="99"/>
    <w:semiHidden/>
    <w:unhideWhenUsed/>
    <w:qFormat/>
    <w:rsid w:val="00545D51"/>
    <w:rPr>
      <w:b/>
      <w:bCs/>
    </w:rPr>
  </w:style>
  <w:style w:type="paragraph" w:styleId="affff6">
    <w:name w:val="Balloon Text"/>
    <w:basedOn w:val="a"/>
    <w:uiPriority w:val="99"/>
    <w:semiHidden/>
    <w:unhideWhenUsed/>
    <w:qFormat/>
    <w:rsid w:val="00545D51"/>
    <w:rPr>
      <w:rFonts w:ascii="Segoe UI" w:hAnsi="Segoe UI"/>
      <w:sz w:val="18"/>
      <w:szCs w:val="18"/>
      <w:lang w:eastAsia="en-US"/>
    </w:rPr>
  </w:style>
  <w:style w:type="paragraph" w:styleId="affff7">
    <w:name w:val="No Spacing"/>
    <w:qFormat/>
    <w:rsid w:val="00545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8">
    <w:name w:val="List Paragraph"/>
    <w:basedOn w:val="a"/>
    <w:uiPriority w:val="34"/>
    <w:qFormat/>
    <w:rsid w:val="00831A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fff9">
    <w:name w:val="Table Grid"/>
    <w:basedOn w:val="a1"/>
    <w:uiPriority w:val="39"/>
    <w:rsid w:val="00545D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9668</Words>
  <Characters>55109</Characters>
  <Application>Microsoft Office Word</Application>
  <DocSecurity>0</DocSecurity>
  <Lines>459</Lines>
  <Paragraphs>129</Paragraphs>
  <ScaleCrop>false</ScaleCrop>
  <Company>Microsoft</Company>
  <LinksUpToDate>false</LinksUpToDate>
  <CharactersWithSpaces>64648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arm</cp:lastModifiedBy>
  <cp:revision>2</cp:revision>
  <dcterms:created xsi:type="dcterms:W3CDTF">2023-07-24T11:43:00Z</dcterms:created>
  <dcterms:modified xsi:type="dcterms:W3CDTF">2023-07-24T11:43:00Z</dcterms:modified>
  <dc:language>ru-RU</dc:language>
</cp:coreProperties>
</file>