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C2" w:rsidRDefault="00F5764D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54C2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                                    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Беляевского района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2E54C2" w:rsidRDefault="002E54C2" w:rsidP="002E54C2">
      <w:pPr>
        <w:rPr>
          <w:b/>
          <w:sz w:val="28"/>
          <w:szCs w:val="28"/>
        </w:rPr>
      </w:pP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F5764D" w:rsidP="002E54C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BF7">
        <w:rPr>
          <w:sz w:val="28"/>
          <w:szCs w:val="28"/>
        </w:rPr>
        <w:t xml:space="preserve">    </w:t>
      </w:r>
      <w:r w:rsidR="00EA5BFE">
        <w:rPr>
          <w:sz w:val="28"/>
          <w:szCs w:val="28"/>
        </w:rPr>
        <w:t>21.12.</w:t>
      </w:r>
      <w:r>
        <w:rPr>
          <w:sz w:val="28"/>
          <w:szCs w:val="28"/>
        </w:rPr>
        <w:t>2</w:t>
      </w:r>
      <w:r w:rsidR="002E54C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24B66">
        <w:rPr>
          <w:sz w:val="28"/>
          <w:szCs w:val="28"/>
        </w:rPr>
        <w:t>1</w:t>
      </w:r>
      <w:r w:rsidR="002E54C2">
        <w:rPr>
          <w:sz w:val="28"/>
          <w:szCs w:val="28"/>
        </w:rPr>
        <w:t xml:space="preserve"> № </w:t>
      </w:r>
      <w:r w:rsidR="00EA5BFE">
        <w:rPr>
          <w:sz w:val="28"/>
          <w:szCs w:val="28"/>
        </w:rPr>
        <w:t>57</w:t>
      </w:r>
      <w:r w:rsidR="002E54C2">
        <w:rPr>
          <w:sz w:val="28"/>
          <w:szCs w:val="28"/>
        </w:rPr>
        <w:t xml:space="preserve">                                                                                      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2E54C2" w:rsidP="002E5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2E54C2" w:rsidP="002E54C2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  бюджете     муниципального</w:t>
      </w:r>
      <w:r>
        <w:rPr>
          <w:rFonts w:ascii="Symbol" w:hAnsi="Symbol"/>
          <w:sz w:val="28"/>
          <w:szCs w:val="28"/>
        </w:rPr>
        <w:sym w:font="Symbol" w:char="00F9"/>
      </w:r>
    </w:p>
    <w:p w:rsidR="002E54C2" w:rsidRDefault="002E54C2" w:rsidP="002E54C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Крючковский </w:t>
      </w:r>
    </w:p>
    <w:p w:rsidR="002E54C2" w:rsidRDefault="002E54C2" w:rsidP="002E54C2">
      <w:pPr>
        <w:rPr>
          <w:sz w:val="28"/>
          <w:szCs w:val="28"/>
        </w:rPr>
      </w:pPr>
      <w:r>
        <w:rPr>
          <w:sz w:val="28"/>
          <w:szCs w:val="28"/>
        </w:rPr>
        <w:t>сельсовет на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</w:t>
      </w:r>
    </w:p>
    <w:p w:rsidR="002E54C2" w:rsidRDefault="002E54C2" w:rsidP="002E54C2">
      <w:pPr>
        <w:rPr>
          <w:sz w:val="28"/>
          <w:szCs w:val="28"/>
        </w:rPr>
      </w:pPr>
      <w:r>
        <w:rPr>
          <w:sz w:val="28"/>
          <w:szCs w:val="28"/>
        </w:rPr>
        <w:t>период       202</w:t>
      </w:r>
      <w:r w:rsidR="00F5764D">
        <w:rPr>
          <w:sz w:val="28"/>
          <w:szCs w:val="28"/>
        </w:rPr>
        <w:t>3</w:t>
      </w:r>
      <w:r>
        <w:rPr>
          <w:sz w:val="28"/>
          <w:szCs w:val="28"/>
        </w:rPr>
        <w:t xml:space="preserve">   и   202</w:t>
      </w:r>
      <w:r w:rsidR="00F5764D">
        <w:rPr>
          <w:sz w:val="28"/>
          <w:szCs w:val="28"/>
        </w:rPr>
        <w:t>4</w:t>
      </w:r>
      <w:r>
        <w:rPr>
          <w:sz w:val="28"/>
          <w:szCs w:val="28"/>
        </w:rPr>
        <w:t xml:space="preserve">     годов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2E54C2" w:rsidP="002E54C2">
      <w:pPr>
        <w:rPr>
          <w:sz w:val="28"/>
          <w:szCs w:val="28"/>
        </w:rPr>
      </w:pPr>
    </w:p>
    <w:p w:rsidR="002E54C2" w:rsidRDefault="00CA3E43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C2">
        <w:rPr>
          <w:sz w:val="28"/>
          <w:szCs w:val="28"/>
        </w:rPr>
        <w:t>Руководствуясь Уставом муниципального образования Крючковский сельсовет:</w:t>
      </w:r>
    </w:p>
    <w:p w:rsidR="002E54C2" w:rsidRDefault="002E54C2" w:rsidP="0065643B">
      <w:pPr>
        <w:shd w:val="clear" w:color="auto" w:fill="FFFFFF"/>
        <w:tabs>
          <w:tab w:val="left" w:pos="816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Утвердить бюджет муниципального образования Крючковский сельсовет на 202</w:t>
      </w:r>
      <w:r w:rsidR="00F5764D">
        <w:rPr>
          <w:color w:val="000000"/>
          <w:spacing w:val="-7"/>
          <w:sz w:val="28"/>
          <w:szCs w:val="28"/>
        </w:rPr>
        <w:t>2</w:t>
      </w:r>
      <w:r>
        <w:rPr>
          <w:color w:val="000000"/>
          <w:spacing w:val="-7"/>
          <w:sz w:val="28"/>
          <w:szCs w:val="28"/>
        </w:rPr>
        <w:t xml:space="preserve"> год:</w:t>
      </w:r>
    </w:p>
    <w:p w:rsidR="002E54C2" w:rsidRDefault="002E54C2" w:rsidP="002E54C2">
      <w:pPr>
        <w:shd w:val="clear" w:color="auto" w:fill="FFFFFF"/>
        <w:tabs>
          <w:tab w:val="left" w:pos="874"/>
        </w:tabs>
        <w:spacing w:line="322" w:lineRule="exact"/>
        <w:ind w:left="10" w:firstLine="557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прогнозируемый общий объем доходов  бюджета сельского поселения в сумме 1</w:t>
      </w:r>
      <w:r w:rsidR="006C7D93">
        <w:rPr>
          <w:color w:val="000000"/>
          <w:spacing w:val="-5"/>
          <w:sz w:val="28"/>
          <w:szCs w:val="28"/>
        </w:rPr>
        <w:t>64</w:t>
      </w:r>
      <w:r w:rsidR="002E0BE6">
        <w:rPr>
          <w:color w:val="000000"/>
          <w:spacing w:val="-5"/>
          <w:sz w:val="28"/>
          <w:szCs w:val="28"/>
        </w:rPr>
        <w:t>1</w:t>
      </w:r>
      <w:r w:rsidR="009E6FC4">
        <w:rPr>
          <w:color w:val="000000"/>
          <w:spacing w:val="-5"/>
          <w:sz w:val="28"/>
          <w:szCs w:val="28"/>
        </w:rPr>
        <w:t>3,2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тыс. рублей;</w:t>
      </w:r>
    </w:p>
    <w:p w:rsidR="002E54C2" w:rsidRDefault="002E54C2" w:rsidP="002E54C2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22" w:lineRule="exact"/>
        <w:ind w:left="10" w:firstLine="53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прогнозируемый  общий     объем     расходов     бюджета сельского поселения     в     сумме 1</w:t>
      </w:r>
      <w:r w:rsidR="006C7D93">
        <w:rPr>
          <w:color w:val="000000"/>
          <w:spacing w:val="-3"/>
          <w:sz w:val="28"/>
          <w:szCs w:val="28"/>
        </w:rPr>
        <w:t>641</w:t>
      </w:r>
      <w:r w:rsidR="009E6FC4">
        <w:rPr>
          <w:color w:val="000000"/>
          <w:spacing w:val="-3"/>
          <w:sz w:val="28"/>
          <w:szCs w:val="28"/>
        </w:rPr>
        <w:t>3,2</w:t>
      </w:r>
      <w:r>
        <w:rPr>
          <w:color w:val="000000"/>
          <w:spacing w:val="-3"/>
          <w:sz w:val="28"/>
          <w:szCs w:val="28"/>
        </w:rPr>
        <w:t xml:space="preserve"> т</w:t>
      </w:r>
      <w:r>
        <w:rPr>
          <w:color w:val="000000"/>
          <w:spacing w:val="-7"/>
          <w:sz w:val="28"/>
          <w:szCs w:val="28"/>
        </w:rPr>
        <w:t>ыс. рублей;</w:t>
      </w:r>
    </w:p>
    <w:p w:rsidR="002E54C2" w:rsidRDefault="002E54C2" w:rsidP="002E54C2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22" w:lineRule="exact"/>
        <w:ind w:left="10" w:firstLine="53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прогнозируемый дефицит бюджета МО Крючковский сельсовет – 0,0 рублей;</w:t>
      </w:r>
    </w:p>
    <w:p w:rsidR="002E54C2" w:rsidRDefault="002E54C2" w:rsidP="002E54C2">
      <w:pPr>
        <w:numPr>
          <w:ilvl w:val="0"/>
          <w:numId w:val="2"/>
        </w:num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верхний предел муниципального внутреннего долга сельского поселения на 1 января 202</w:t>
      </w:r>
      <w:r w:rsidR="00F5764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ноль рублей, в том числе верхний предел долга по муниципальным гарантиям в сумме ноль рублей. </w:t>
      </w:r>
    </w:p>
    <w:p w:rsidR="002E54C2" w:rsidRDefault="002E54C2" w:rsidP="0065643B">
      <w:pPr>
        <w:shd w:val="clear" w:color="auto" w:fill="FFFFFF"/>
        <w:tabs>
          <w:tab w:val="left" w:pos="816"/>
        </w:tabs>
        <w:spacing w:line="322" w:lineRule="exact"/>
        <w:ind w:firstLine="547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</w:t>
      </w:r>
      <w:r>
        <w:rPr>
          <w:color w:val="000000"/>
          <w:spacing w:val="-7"/>
          <w:sz w:val="28"/>
          <w:szCs w:val="28"/>
        </w:rPr>
        <w:t xml:space="preserve">бюджет муниципального образования Крючковский  сельсовет </w:t>
      </w:r>
      <w:r>
        <w:rPr>
          <w:color w:val="000000"/>
          <w:spacing w:val="-6"/>
          <w:sz w:val="28"/>
          <w:szCs w:val="28"/>
        </w:rPr>
        <w:t>на 202</w:t>
      </w:r>
      <w:r w:rsidR="00F5764D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и на </w:t>
      </w:r>
      <w:r>
        <w:rPr>
          <w:color w:val="000000"/>
          <w:spacing w:val="-21"/>
          <w:sz w:val="28"/>
          <w:szCs w:val="28"/>
        </w:rPr>
        <w:t>202</w:t>
      </w:r>
      <w:r w:rsidR="00F5764D">
        <w:rPr>
          <w:color w:val="000000"/>
          <w:spacing w:val="-21"/>
          <w:sz w:val="28"/>
          <w:szCs w:val="28"/>
        </w:rPr>
        <w:t>4</w:t>
      </w:r>
      <w:r>
        <w:rPr>
          <w:color w:val="000000"/>
          <w:spacing w:val="-21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годы:</w:t>
      </w:r>
    </w:p>
    <w:p w:rsidR="002E54C2" w:rsidRDefault="002E54C2" w:rsidP="002E54C2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0" w:firstLine="542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прогнозируемый   общий   объем  доходов   бюджета сельского поселения на </w:t>
      </w:r>
      <w:r>
        <w:rPr>
          <w:color w:val="000000"/>
          <w:spacing w:val="4"/>
          <w:sz w:val="28"/>
          <w:szCs w:val="28"/>
        </w:rPr>
        <w:t>202</w:t>
      </w:r>
      <w:r w:rsidR="00F5764D">
        <w:rPr>
          <w:color w:val="000000"/>
          <w:spacing w:val="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 xml:space="preserve">  год в сумме  1</w:t>
      </w:r>
      <w:r w:rsidR="009E6FC4">
        <w:rPr>
          <w:color w:val="000000"/>
          <w:spacing w:val="4"/>
          <w:sz w:val="28"/>
          <w:szCs w:val="28"/>
        </w:rPr>
        <w:t>2313,9</w:t>
      </w:r>
      <w:r>
        <w:rPr>
          <w:color w:val="000000"/>
          <w:spacing w:val="4"/>
          <w:sz w:val="28"/>
          <w:szCs w:val="28"/>
        </w:rPr>
        <w:t xml:space="preserve">  тыс.  рублей  и  на 202</w:t>
      </w:r>
      <w:r w:rsidR="00F5764D">
        <w:rPr>
          <w:color w:val="000000"/>
          <w:spacing w:val="4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 xml:space="preserve">   год       в сумме 11</w:t>
      </w:r>
      <w:r w:rsidR="006C7D93">
        <w:rPr>
          <w:color w:val="000000"/>
          <w:spacing w:val="4"/>
          <w:sz w:val="28"/>
          <w:szCs w:val="28"/>
        </w:rPr>
        <w:t>05</w:t>
      </w:r>
      <w:r w:rsidR="009E6FC4">
        <w:rPr>
          <w:color w:val="000000"/>
          <w:spacing w:val="4"/>
          <w:sz w:val="28"/>
          <w:szCs w:val="28"/>
        </w:rPr>
        <w:t>4,7</w:t>
      </w:r>
      <w:r>
        <w:rPr>
          <w:color w:val="000000"/>
          <w:spacing w:val="-6"/>
          <w:sz w:val="28"/>
          <w:szCs w:val="28"/>
        </w:rPr>
        <w:t xml:space="preserve"> тыс. рублей;</w:t>
      </w:r>
    </w:p>
    <w:p w:rsidR="002E54C2" w:rsidRDefault="002E54C2" w:rsidP="002E54C2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0" w:firstLine="54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общий объем расходов  бюджета сельского поселения на 202</w:t>
      </w:r>
      <w:r w:rsidR="00F5764D">
        <w:rPr>
          <w:color w:val="000000"/>
          <w:spacing w:val="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 xml:space="preserve"> год в сумме 1</w:t>
      </w:r>
      <w:r w:rsidR="009E6FC4">
        <w:rPr>
          <w:color w:val="000000"/>
          <w:spacing w:val="4"/>
          <w:sz w:val="28"/>
          <w:szCs w:val="28"/>
        </w:rPr>
        <w:t>2313,9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тыс. рублей, в том числе условно утвержденные расходы в сум</w:t>
      </w:r>
      <w:r>
        <w:rPr>
          <w:color w:val="000000"/>
          <w:spacing w:val="-6"/>
          <w:sz w:val="28"/>
          <w:szCs w:val="28"/>
        </w:rPr>
        <w:t xml:space="preserve">ме </w:t>
      </w:r>
      <w:r w:rsidR="009E6FC4">
        <w:rPr>
          <w:color w:val="000000"/>
          <w:spacing w:val="-6"/>
          <w:sz w:val="28"/>
          <w:szCs w:val="28"/>
        </w:rPr>
        <w:t>307,8</w:t>
      </w:r>
      <w:r>
        <w:rPr>
          <w:color w:val="000000"/>
          <w:spacing w:val="-6"/>
          <w:sz w:val="28"/>
          <w:szCs w:val="28"/>
        </w:rPr>
        <w:t xml:space="preserve"> тыс. рублей, и на 202</w:t>
      </w:r>
      <w:r w:rsidR="00F5764D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 — в сумме 11</w:t>
      </w:r>
      <w:r w:rsidR="006C7D93">
        <w:rPr>
          <w:color w:val="000000"/>
          <w:spacing w:val="-6"/>
          <w:sz w:val="28"/>
          <w:szCs w:val="28"/>
        </w:rPr>
        <w:t>0</w:t>
      </w:r>
      <w:r w:rsidR="009E6FC4">
        <w:rPr>
          <w:color w:val="000000"/>
          <w:spacing w:val="-6"/>
          <w:sz w:val="28"/>
          <w:szCs w:val="28"/>
        </w:rPr>
        <w:t>54,7</w:t>
      </w:r>
      <w:r>
        <w:rPr>
          <w:color w:val="000000"/>
          <w:spacing w:val="-6"/>
          <w:sz w:val="28"/>
          <w:szCs w:val="28"/>
        </w:rPr>
        <w:t xml:space="preserve"> тыс. рублей, в том числе условно утвержденные расходы в сумме 5</w:t>
      </w:r>
      <w:r w:rsidR="006C7D93">
        <w:rPr>
          <w:color w:val="000000"/>
          <w:spacing w:val="-6"/>
          <w:sz w:val="28"/>
          <w:szCs w:val="28"/>
        </w:rPr>
        <w:t>52,</w:t>
      </w:r>
      <w:r w:rsidR="009E6FC4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 xml:space="preserve"> тыс. рублей;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предельный объем муниципального долга сельского поселения на 1 января 202</w:t>
      </w:r>
      <w:r w:rsidR="00F576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суме ноль рублей, в том числе верхний предел долга по муниципальным гарантиям в сумме ноль рублей, объем расходов на обслуживание долга - ноль рублей и на 1 января 202</w:t>
      </w:r>
      <w:r w:rsidR="00F5764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ноль рублей, в том числе верхний предел долга по муниципальным гарантиям в </w:t>
      </w:r>
      <w:r>
        <w:rPr>
          <w:sz w:val="28"/>
          <w:szCs w:val="28"/>
        </w:rPr>
        <w:lastRenderedPageBreak/>
        <w:t>сумме ноль рублей, объем расходов на обслуживание долга - ноль рублей.</w:t>
      </w:r>
    </w:p>
    <w:p w:rsidR="002869BB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9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869BB">
        <w:rPr>
          <w:color w:val="000000"/>
          <w:spacing w:val="-12"/>
          <w:sz w:val="28"/>
          <w:szCs w:val="28"/>
        </w:rPr>
        <w:t>Утвердить источники финансирования дефицита бюджета сельского  поселения согласно приложению № 1 к настоящему Решению</w:t>
      </w:r>
      <w:r w:rsidR="002869BB">
        <w:rPr>
          <w:sz w:val="28"/>
          <w:szCs w:val="28"/>
        </w:rPr>
        <w:t xml:space="preserve"> </w:t>
      </w:r>
    </w:p>
    <w:p w:rsidR="002E54C2" w:rsidRDefault="002869BB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2E54C2">
        <w:rPr>
          <w:sz w:val="28"/>
          <w:szCs w:val="28"/>
        </w:rPr>
        <w:t>Установить, что доходы бюджета сельского поселения, поступающие в 202</w:t>
      </w:r>
      <w:r w:rsidR="00F5764D">
        <w:rPr>
          <w:sz w:val="28"/>
          <w:szCs w:val="28"/>
        </w:rPr>
        <w:t>2</w:t>
      </w:r>
      <w:r w:rsidR="002E54C2">
        <w:rPr>
          <w:sz w:val="28"/>
          <w:szCs w:val="28"/>
        </w:rPr>
        <w:t xml:space="preserve"> году и плановом периоде 202</w:t>
      </w:r>
      <w:r w:rsidR="00F5764D">
        <w:rPr>
          <w:sz w:val="28"/>
          <w:szCs w:val="28"/>
        </w:rPr>
        <w:t>3</w:t>
      </w:r>
      <w:r w:rsidR="002E54C2">
        <w:rPr>
          <w:sz w:val="28"/>
          <w:szCs w:val="28"/>
        </w:rPr>
        <w:t xml:space="preserve"> и 202</w:t>
      </w:r>
      <w:r w:rsidR="00F5764D">
        <w:rPr>
          <w:sz w:val="28"/>
          <w:szCs w:val="28"/>
        </w:rPr>
        <w:t>4</w:t>
      </w:r>
      <w:r w:rsidR="002E54C2">
        <w:rPr>
          <w:sz w:val="28"/>
          <w:szCs w:val="28"/>
        </w:rPr>
        <w:t xml:space="preserve"> годов, формируются за счет доходов от уплаты федеральных, региональных и местных налогов, сборов по нормативам (приложение </w:t>
      </w:r>
      <w:r w:rsidR="009A5FB6">
        <w:rPr>
          <w:sz w:val="28"/>
          <w:szCs w:val="28"/>
        </w:rPr>
        <w:t>2</w:t>
      </w:r>
      <w:r w:rsidR="002E54C2">
        <w:rPr>
          <w:sz w:val="28"/>
          <w:szCs w:val="28"/>
        </w:rPr>
        <w:t>), установленным законодательными актами Российской Федерации и настоящим Решением.</w:t>
      </w:r>
    </w:p>
    <w:p w:rsidR="002E54C2" w:rsidRDefault="002E54C2" w:rsidP="002E54C2">
      <w:pPr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9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Учесть поступление доходов в бюджет сельского поселения </w:t>
      </w:r>
      <w:r w:rsidR="00F5764D">
        <w:rPr>
          <w:spacing w:val="-2"/>
          <w:sz w:val="28"/>
          <w:szCs w:val="28"/>
        </w:rPr>
        <w:t>на 2022 год и плановый период 2023 и 2024 годов</w:t>
      </w:r>
      <w:r>
        <w:rPr>
          <w:spacing w:val="-2"/>
          <w:sz w:val="28"/>
          <w:szCs w:val="28"/>
        </w:rPr>
        <w:t xml:space="preserve"> согласно приложению № </w:t>
      </w:r>
      <w:r w:rsidR="009A5FB6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к настоящему Решению</w:t>
      </w:r>
      <w:r>
        <w:rPr>
          <w:spacing w:val="-13"/>
          <w:sz w:val="28"/>
          <w:szCs w:val="28"/>
        </w:rPr>
        <w:t>.</w:t>
      </w:r>
    </w:p>
    <w:p w:rsidR="002E54C2" w:rsidRDefault="002E54C2" w:rsidP="002869B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</w:t>
      </w:r>
      <w:r w:rsidR="002869B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.  Утвердить распределение расходов  бюджета сельского поселения </w:t>
      </w:r>
      <w:r w:rsidR="00F5764D">
        <w:rPr>
          <w:spacing w:val="-2"/>
          <w:sz w:val="28"/>
          <w:szCs w:val="28"/>
        </w:rPr>
        <w:t>на 2022 год и плановый период 2023 и 2024 годов</w:t>
      </w:r>
      <w:r>
        <w:rPr>
          <w:spacing w:val="-2"/>
          <w:sz w:val="28"/>
          <w:szCs w:val="28"/>
        </w:rPr>
        <w:t xml:space="preserve">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</w:t>
      </w:r>
      <w:r w:rsidR="009A5FB6">
        <w:rPr>
          <w:spacing w:val="5"/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Решению.</w:t>
      </w:r>
    </w:p>
    <w:p w:rsidR="002E54C2" w:rsidRDefault="002869BB" w:rsidP="002E54C2">
      <w:pPr>
        <w:shd w:val="clear" w:color="auto" w:fill="FFFFFF"/>
        <w:spacing w:before="5" w:line="317" w:lineRule="exact"/>
        <w:ind w:firstLine="552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2E54C2">
        <w:rPr>
          <w:spacing w:val="2"/>
          <w:sz w:val="28"/>
          <w:szCs w:val="28"/>
        </w:rPr>
        <w:t xml:space="preserve">. Утвердить ведомственную структуру расходов бюджета МО Крючковский сельсовет </w:t>
      </w:r>
      <w:r w:rsidR="00F5764D">
        <w:rPr>
          <w:spacing w:val="2"/>
          <w:sz w:val="28"/>
          <w:szCs w:val="28"/>
        </w:rPr>
        <w:t>на 2022 год и плановый период 2023 и 2024 годов</w:t>
      </w:r>
      <w:r w:rsidR="002E54C2">
        <w:rPr>
          <w:spacing w:val="4"/>
          <w:sz w:val="28"/>
          <w:szCs w:val="28"/>
        </w:rPr>
        <w:t xml:space="preserve"> с</w:t>
      </w:r>
      <w:r w:rsidR="002E54C2">
        <w:rPr>
          <w:spacing w:val="-2"/>
          <w:sz w:val="28"/>
          <w:szCs w:val="28"/>
        </w:rPr>
        <w:t xml:space="preserve">огласно приложения </w:t>
      </w:r>
      <w:r w:rsidR="009A5FB6">
        <w:rPr>
          <w:spacing w:val="-2"/>
          <w:sz w:val="28"/>
          <w:szCs w:val="28"/>
        </w:rPr>
        <w:t>5</w:t>
      </w:r>
      <w:r w:rsidR="002E54C2">
        <w:rPr>
          <w:spacing w:val="-2"/>
          <w:sz w:val="28"/>
          <w:szCs w:val="28"/>
        </w:rPr>
        <w:t>.</w:t>
      </w:r>
    </w:p>
    <w:p w:rsidR="002E54C2" w:rsidRDefault="002E54C2" w:rsidP="002E54C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2869B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  Утвердить распределение расходов бюджета муниципального образования </w:t>
      </w:r>
      <w:r>
        <w:rPr>
          <w:rFonts w:eastAsia="Calibri"/>
          <w:sz w:val="28"/>
          <w:szCs w:val="28"/>
        </w:rPr>
        <w:t>б</w:t>
      </w:r>
      <w:r>
        <w:rPr>
          <w:sz w:val="28"/>
          <w:szCs w:val="28"/>
        </w:rPr>
        <w:t xml:space="preserve">юджетных ассигнований </w:t>
      </w:r>
      <w:r>
        <w:rPr>
          <w:rFonts w:eastAsia="Calibri"/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по разделам, подразделам, </w:t>
      </w:r>
      <w:r>
        <w:rPr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</w:t>
      </w:r>
      <w:r w:rsidR="00F5764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и  плановый период 202</w:t>
      </w:r>
      <w:r w:rsidR="00F5764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– 202</w:t>
      </w:r>
      <w:r w:rsidR="00F5764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№ </w:t>
      </w:r>
      <w:r w:rsidR="009A5FB6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к настоящему Решению.</w:t>
      </w:r>
    </w:p>
    <w:p w:rsidR="002E54C2" w:rsidRDefault="002869BB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2E54C2">
        <w:rPr>
          <w:sz w:val="28"/>
          <w:szCs w:val="28"/>
        </w:rPr>
        <w:t>. Утвердить бюджетные ассигнования на осуществление переданных полномочий на основании заключенных соглашений.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>-по контролю за исполнением бюджета сельского поселения муниципального образования Крючковский сельсовет на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год  </w:t>
      </w:r>
      <w:r>
        <w:rPr>
          <w:spacing w:val="-2"/>
          <w:sz w:val="28"/>
          <w:szCs w:val="28"/>
        </w:rPr>
        <w:t>и плановый период 202</w:t>
      </w:r>
      <w:r w:rsidR="00F5764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и 202</w:t>
      </w:r>
      <w:r w:rsidR="00F5764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годов </w:t>
      </w:r>
      <w:r>
        <w:rPr>
          <w:sz w:val="28"/>
          <w:szCs w:val="28"/>
        </w:rPr>
        <w:t>финансовому отделу администрации Беляевского района.  Сумма субвенций на передачу полномочий 5,0 тыс.руб;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="Calibri" w:cs="Times New Roman"/>
          <w:sz w:val="28"/>
          <w:szCs w:val="28"/>
          <w:lang w:val="ru-RU"/>
        </w:rPr>
        <w:t>по утверждению генеральных планов поселения, правил земле-пользования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в сумме 17,6 тыс.рублей;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 в сумме 1</w:t>
      </w:r>
      <w:r w:rsidR="00427F67">
        <w:rPr>
          <w:rFonts w:eastAsia="Calibri" w:cs="Times New Roman"/>
          <w:sz w:val="28"/>
          <w:szCs w:val="28"/>
          <w:lang w:val="ru-RU"/>
        </w:rPr>
        <w:t>2,6</w:t>
      </w:r>
      <w:r>
        <w:rPr>
          <w:rFonts w:eastAsia="Calibri" w:cs="Times New Roman"/>
          <w:sz w:val="28"/>
          <w:szCs w:val="28"/>
          <w:lang w:val="ru-RU"/>
        </w:rPr>
        <w:t xml:space="preserve"> тыс.рублей;  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-  организацию деятельности и расходы на содержание учреждений культуры, расположенных</w:t>
      </w:r>
      <w:r>
        <w:rPr>
          <w:sz w:val="28"/>
          <w:szCs w:val="28"/>
        </w:rPr>
        <w:t xml:space="preserve"> сельского поселения согласно приложению № </w:t>
      </w:r>
      <w:r w:rsidR="0052665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869BB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заключение и оплата администрацией муниципального образования Крючковский сельсовет договоров, исполнение </w:t>
      </w:r>
      <w:r>
        <w:rPr>
          <w:sz w:val="28"/>
          <w:szCs w:val="28"/>
        </w:rPr>
        <w:lastRenderedPageBreak/>
        <w:t>которых осуществляется за счет средств бюджета сельского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сельского поселения и с учетом принятых и неисполненных обязательств.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Обязательства, вытекающие из договоров, исполнение которых осуществляется за счет средств бюджета сельского поселения, принятые администрацией муниципального образования сверх утвержденных им лимитов бюджетных обязательств, не подлежат оплате за счет средств местного бюджета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2869BB">
        <w:rPr>
          <w:sz w:val="28"/>
          <w:szCs w:val="28"/>
        </w:rPr>
        <w:t>1</w:t>
      </w:r>
      <w:r>
        <w:rPr>
          <w:sz w:val="28"/>
          <w:szCs w:val="28"/>
        </w:rPr>
        <w:t xml:space="preserve">. Нормативные и иные правовые акты органов местного самоуправления, влекущие дополнительные расходы за счет средств бюджета сельского поселения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 xml:space="preserve">, а также сокращающие его доходную базу, реализуются и применяются только при наличии соответствующих источников  дополнительных поступлений в бюджет поселения и (или) при сокращении расходов по конкретным статьям бюджета сельского поселения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принимается в пределах средств, предусмотренных на эти цели в бюджете поселения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869BB">
        <w:rPr>
          <w:sz w:val="28"/>
          <w:szCs w:val="28"/>
        </w:rPr>
        <w:t>2</w:t>
      </w:r>
      <w:r>
        <w:rPr>
          <w:sz w:val="28"/>
          <w:szCs w:val="28"/>
        </w:rPr>
        <w:t>. Администрация муниципального образования Крючковский сельсовет вправе расходовать денежные средства, полученные в порядке межбюджетных отношений от финансового отдела администрации Беляевского района по их целевому назначению.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Крючковский сельсовет не вправе принимать решения, приводящие к увеличению в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численности муниципальных служащих.</w:t>
      </w:r>
    </w:p>
    <w:p w:rsidR="002E54C2" w:rsidRDefault="002E54C2" w:rsidP="002E54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2869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Утвердить программу муниципальных гарантий муниципального образования Крючковский сельсовет  в валюте Российской Федерации </w:t>
      </w:r>
      <w:r w:rsidR="00F5764D">
        <w:rPr>
          <w:rFonts w:eastAsia="Calibri"/>
          <w:sz w:val="28"/>
          <w:szCs w:val="28"/>
        </w:rPr>
        <w:t>на 2022 год и плановый период 2023 и 2024 годов</w:t>
      </w:r>
      <w:r>
        <w:rPr>
          <w:rFonts w:eastAsia="Calibri"/>
          <w:sz w:val="28"/>
          <w:szCs w:val="28"/>
        </w:rPr>
        <w:t xml:space="preserve"> согласно приложению №10 к настоящему Решению.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Общий объем бюджетных ассигнований, предусмотренных на исполнение гарантом МО Крючковский сельсовет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</w:t>
      </w:r>
      <w:r w:rsidR="00F576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– 0,0 тыс. рублей, в 202</w:t>
      </w:r>
      <w:r w:rsidR="00F5764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– 0,0 тыс. рублей, в 202</w:t>
      </w:r>
      <w:r w:rsidR="00F576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–0,0 тыс. рублей.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1</w:t>
      </w:r>
      <w:r w:rsidR="002869BB">
        <w:rPr>
          <w:rFonts w:eastAsia="Calibri" w:cs="Times New Roman"/>
          <w:sz w:val="28"/>
          <w:szCs w:val="28"/>
          <w:lang w:val="ru-RU"/>
        </w:rPr>
        <w:t>4</w:t>
      </w:r>
      <w:r>
        <w:rPr>
          <w:rFonts w:eastAsia="Calibri" w:cs="Times New Roman"/>
          <w:sz w:val="28"/>
          <w:szCs w:val="28"/>
          <w:lang w:val="ru-RU"/>
        </w:rPr>
        <w:t xml:space="preserve">. Утвердить программу муниципальных внутренних заимствований муниципального образования  Крючковский сельсовет на </w:t>
      </w:r>
      <w:r>
        <w:rPr>
          <w:spacing w:val="-2"/>
          <w:sz w:val="28"/>
          <w:szCs w:val="28"/>
          <w:lang w:val="ru-RU"/>
        </w:rPr>
        <w:t>202</w:t>
      </w:r>
      <w:r w:rsidR="00F5764D">
        <w:rPr>
          <w:spacing w:val="-2"/>
          <w:sz w:val="28"/>
          <w:szCs w:val="28"/>
          <w:lang w:val="ru-RU"/>
        </w:rPr>
        <w:t>2</w:t>
      </w:r>
      <w:r>
        <w:rPr>
          <w:spacing w:val="-2"/>
          <w:sz w:val="28"/>
          <w:szCs w:val="28"/>
          <w:lang w:val="ru-RU"/>
        </w:rPr>
        <w:t xml:space="preserve"> год и плановый период  202</w:t>
      </w:r>
      <w:r w:rsidR="00F5764D">
        <w:rPr>
          <w:spacing w:val="-2"/>
          <w:sz w:val="28"/>
          <w:szCs w:val="28"/>
          <w:lang w:val="ru-RU"/>
        </w:rPr>
        <w:t>3 и 2024</w:t>
      </w:r>
      <w:r>
        <w:rPr>
          <w:spacing w:val="-2"/>
          <w:sz w:val="28"/>
          <w:szCs w:val="28"/>
          <w:lang w:val="ru-RU"/>
        </w:rPr>
        <w:t xml:space="preserve"> годов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</w:t>
      </w:r>
      <w:r w:rsidR="0052665B">
        <w:rPr>
          <w:rFonts w:eastAsia="Calibri" w:cs="Times New Roman"/>
          <w:sz w:val="28"/>
          <w:szCs w:val="28"/>
          <w:lang w:val="ru-RU"/>
        </w:rPr>
        <w:t>9</w:t>
      </w:r>
      <w:r>
        <w:rPr>
          <w:rFonts w:eastAsia="Calibri" w:cs="Times New Roman"/>
          <w:sz w:val="28"/>
          <w:szCs w:val="28"/>
          <w:lang w:val="ru-RU"/>
        </w:rPr>
        <w:t xml:space="preserve"> к настоящему Решению.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Установить объем расходов на обслуживание муниципального  </w:t>
      </w:r>
      <w:r>
        <w:rPr>
          <w:rFonts w:eastAsia="Calibri" w:cs="Times New Roman"/>
          <w:sz w:val="28"/>
          <w:szCs w:val="28"/>
          <w:lang w:val="ru-RU"/>
        </w:rPr>
        <w:lastRenderedPageBreak/>
        <w:t>внутреннего долга муниципального образования Крючковский сельсовет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 – ноль рублей.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Установить предельный объем муниципального долга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 – ноль рублей.</w:t>
      </w:r>
    </w:p>
    <w:p w:rsidR="002E54C2" w:rsidRDefault="002E54C2" w:rsidP="002E54C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869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="Calibri"/>
        </w:rPr>
        <w:t xml:space="preserve">  </w:t>
      </w:r>
      <w:r>
        <w:rPr>
          <w:rFonts w:eastAsia="Calibri"/>
          <w:sz w:val="28"/>
          <w:szCs w:val="28"/>
        </w:rPr>
        <w:t>Утвердить общий объем бюджетных ассигнований на исполнение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публичных нормативных   обязательств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 в сумме </w:t>
      </w:r>
      <w:r w:rsidR="00895427">
        <w:rPr>
          <w:rFonts w:eastAsia="Calibri" w:cs="Times New Roman"/>
          <w:sz w:val="28"/>
          <w:szCs w:val="28"/>
          <w:lang w:val="ru-RU"/>
        </w:rPr>
        <w:t>204,</w:t>
      </w:r>
      <w:r>
        <w:rPr>
          <w:rFonts w:eastAsia="Calibri" w:cs="Times New Roman"/>
          <w:sz w:val="28"/>
          <w:szCs w:val="28"/>
          <w:lang w:val="ru-RU"/>
        </w:rPr>
        <w:t xml:space="preserve">0 тыс.рублей,  </w:t>
      </w:r>
      <w:r>
        <w:rPr>
          <w:spacing w:val="-2"/>
          <w:sz w:val="28"/>
          <w:szCs w:val="28"/>
          <w:lang w:val="ru-RU"/>
        </w:rPr>
        <w:t xml:space="preserve"> на плановый период 202</w:t>
      </w:r>
      <w:r w:rsidR="00F5764D">
        <w:rPr>
          <w:spacing w:val="-2"/>
          <w:sz w:val="28"/>
          <w:szCs w:val="28"/>
          <w:lang w:val="ru-RU"/>
        </w:rPr>
        <w:t>3</w:t>
      </w:r>
      <w:r>
        <w:rPr>
          <w:spacing w:val="-2"/>
          <w:sz w:val="28"/>
          <w:szCs w:val="28"/>
          <w:lang w:val="ru-RU"/>
        </w:rPr>
        <w:t xml:space="preserve"> год – 1</w:t>
      </w:r>
      <w:r w:rsidR="00895427">
        <w:rPr>
          <w:spacing w:val="-2"/>
          <w:sz w:val="28"/>
          <w:szCs w:val="28"/>
          <w:lang w:val="ru-RU"/>
        </w:rPr>
        <w:t>8</w:t>
      </w:r>
      <w:r>
        <w:rPr>
          <w:spacing w:val="-2"/>
          <w:sz w:val="28"/>
          <w:szCs w:val="28"/>
          <w:lang w:val="ru-RU"/>
        </w:rPr>
        <w:t>0,0 тыс.рублей  и на 202</w:t>
      </w:r>
      <w:r w:rsidR="00F5764D">
        <w:rPr>
          <w:spacing w:val="-2"/>
          <w:sz w:val="28"/>
          <w:szCs w:val="28"/>
          <w:lang w:val="ru-RU"/>
        </w:rPr>
        <w:t>4</w:t>
      </w:r>
      <w:r>
        <w:rPr>
          <w:spacing w:val="-2"/>
          <w:sz w:val="28"/>
          <w:szCs w:val="28"/>
          <w:lang w:val="ru-RU"/>
        </w:rPr>
        <w:t xml:space="preserve"> год- 1</w:t>
      </w:r>
      <w:r w:rsidR="00895427">
        <w:rPr>
          <w:spacing w:val="-2"/>
          <w:sz w:val="28"/>
          <w:szCs w:val="28"/>
          <w:lang w:val="ru-RU"/>
        </w:rPr>
        <w:t>56</w:t>
      </w:r>
      <w:r>
        <w:rPr>
          <w:spacing w:val="-2"/>
          <w:sz w:val="28"/>
          <w:szCs w:val="28"/>
          <w:lang w:val="ru-RU"/>
        </w:rPr>
        <w:t>,0 тыс.рублей.</w:t>
      </w:r>
    </w:p>
    <w:p w:rsidR="00F408E6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 1</w:t>
      </w:r>
      <w:r w:rsidR="002869BB">
        <w:rPr>
          <w:rFonts w:eastAsia="Calibri" w:cs="Times New Roman"/>
          <w:sz w:val="28"/>
          <w:szCs w:val="28"/>
          <w:lang w:val="ru-RU"/>
        </w:rPr>
        <w:t>6</w:t>
      </w:r>
      <w:r>
        <w:rPr>
          <w:rFonts w:eastAsia="Calibri" w:cs="Times New Roman"/>
          <w:sz w:val="28"/>
          <w:szCs w:val="28"/>
          <w:lang w:val="ru-RU"/>
        </w:rPr>
        <w:t>. Утвердить объем  бюджетных ассигнований муниципального дорожного фонда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 год </w:t>
      </w:r>
      <w:r>
        <w:rPr>
          <w:spacing w:val="-2"/>
          <w:sz w:val="28"/>
          <w:szCs w:val="28"/>
          <w:lang w:val="ru-RU"/>
        </w:rPr>
        <w:t>и плановый период 202</w:t>
      </w:r>
      <w:r w:rsidR="00F5764D">
        <w:rPr>
          <w:spacing w:val="-2"/>
          <w:sz w:val="28"/>
          <w:szCs w:val="28"/>
          <w:lang w:val="ru-RU"/>
        </w:rPr>
        <w:t>3</w:t>
      </w:r>
      <w:r>
        <w:rPr>
          <w:spacing w:val="-2"/>
          <w:sz w:val="28"/>
          <w:szCs w:val="28"/>
          <w:lang w:val="ru-RU"/>
        </w:rPr>
        <w:t xml:space="preserve"> и 202</w:t>
      </w:r>
      <w:r w:rsidR="00F5764D">
        <w:rPr>
          <w:spacing w:val="-2"/>
          <w:sz w:val="28"/>
          <w:szCs w:val="28"/>
          <w:lang w:val="ru-RU"/>
        </w:rPr>
        <w:t>4</w:t>
      </w:r>
      <w:r>
        <w:rPr>
          <w:spacing w:val="-2"/>
          <w:sz w:val="28"/>
          <w:szCs w:val="28"/>
          <w:lang w:val="ru-RU"/>
        </w:rPr>
        <w:t xml:space="preserve"> годов</w:t>
      </w:r>
      <w:r>
        <w:rPr>
          <w:rFonts w:eastAsia="Calibri" w:cs="Times New Roman"/>
          <w:sz w:val="28"/>
          <w:szCs w:val="28"/>
          <w:lang w:val="ru-RU"/>
        </w:rPr>
        <w:t xml:space="preserve"> 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112 от 21.08.2018г, и внесением изменений решением от 10.10.2019г. № 156, предусматривающим  создание муниципального дорожного фонда</w:t>
      </w:r>
      <w:r w:rsidR="00F408E6">
        <w:rPr>
          <w:rFonts w:eastAsia="Calibri" w:cs="Times New Roman"/>
          <w:sz w:val="28"/>
          <w:szCs w:val="28"/>
          <w:lang w:val="ru-RU"/>
        </w:rPr>
        <w:t>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Порядок формирования и использования бюджетных ассигнований муниципального дорожного фонда установлен  решением Совета депутатов № 112 от 21.08.2018г. и внесением изменений решением от 10.10.2019г. № 156. Сумма запланированных средств дорожного фонда составляет в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году –1</w:t>
      </w:r>
      <w:r w:rsidR="00F408E6">
        <w:rPr>
          <w:rFonts w:eastAsia="Calibri" w:cs="Times New Roman"/>
          <w:sz w:val="28"/>
          <w:szCs w:val="28"/>
          <w:lang w:val="ru-RU"/>
        </w:rPr>
        <w:t>245,4</w:t>
      </w:r>
      <w:r>
        <w:rPr>
          <w:rFonts w:eastAsia="Calibri" w:cs="Times New Roman"/>
          <w:sz w:val="28"/>
          <w:szCs w:val="28"/>
          <w:lang w:val="ru-RU"/>
        </w:rPr>
        <w:t xml:space="preserve"> тыс.рублей, 202</w:t>
      </w:r>
      <w:r w:rsidR="00F5764D">
        <w:rPr>
          <w:rFonts w:eastAsia="Calibri" w:cs="Times New Roman"/>
          <w:sz w:val="28"/>
          <w:szCs w:val="28"/>
          <w:lang w:val="ru-RU"/>
        </w:rPr>
        <w:t>3</w:t>
      </w:r>
      <w:r>
        <w:rPr>
          <w:rFonts w:eastAsia="Calibri" w:cs="Times New Roman"/>
          <w:sz w:val="28"/>
          <w:szCs w:val="28"/>
          <w:lang w:val="ru-RU"/>
        </w:rPr>
        <w:t xml:space="preserve"> году – </w:t>
      </w:r>
      <w:r w:rsidR="002E0BE6">
        <w:rPr>
          <w:rFonts w:eastAsia="Calibri" w:cs="Times New Roman"/>
          <w:sz w:val="28"/>
          <w:szCs w:val="28"/>
          <w:lang w:val="ru-RU"/>
        </w:rPr>
        <w:t>2145,7</w:t>
      </w:r>
      <w:r>
        <w:rPr>
          <w:rFonts w:eastAsia="Calibri" w:cs="Times New Roman"/>
          <w:sz w:val="28"/>
          <w:szCs w:val="28"/>
          <w:lang w:val="ru-RU"/>
        </w:rPr>
        <w:t xml:space="preserve"> тыс.рублей, в 202</w:t>
      </w:r>
      <w:r w:rsidR="00F5764D">
        <w:rPr>
          <w:rFonts w:eastAsia="Calibri" w:cs="Times New Roman"/>
          <w:sz w:val="28"/>
          <w:szCs w:val="28"/>
          <w:lang w:val="ru-RU"/>
        </w:rPr>
        <w:t>4</w:t>
      </w:r>
      <w:r>
        <w:rPr>
          <w:rFonts w:eastAsia="Calibri" w:cs="Times New Roman"/>
          <w:sz w:val="28"/>
          <w:szCs w:val="28"/>
          <w:lang w:val="ru-RU"/>
        </w:rPr>
        <w:t xml:space="preserve"> году – </w:t>
      </w:r>
      <w:r w:rsidR="00F408E6">
        <w:rPr>
          <w:rFonts w:eastAsia="Calibri" w:cs="Times New Roman"/>
          <w:sz w:val="28"/>
          <w:szCs w:val="28"/>
          <w:lang w:val="ru-RU"/>
        </w:rPr>
        <w:t>1302,3</w:t>
      </w:r>
      <w:r>
        <w:rPr>
          <w:rFonts w:eastAsia="Calibri" w:cs="Times New Roman"/>
          <w:sz w:val="28"/>
          <w:szCs w:val="28"/>
          <w:lang w:val="ru-RU"/>
        </w:rPr>
        <w:t xml:space="preserve"> тыс.рублей.(приложение №1</w:t>
      </w:r>
      <w:r w:rsidR="0052665B">
        <w:rPr>
          <w:rFonts w:eastAsia="Calibri" w:cs="Times New Roman"/>
          <w:sz w:val="28"/>
          <w:szCs w:val="28"/>
          <w:lang w:val="ru-RU"/>
        </w:rPr>
        <w:t>0</w:t>
      </w:r>
      <w:r>
        <w:rPr>
          <w:rFonts w:eastAsia="Calibri" w:cs="Times New Roman"/>
          <w:sz w:val="28"/>
          <w:szCs w:val="28"/>
          <w:lang w:val="ru-RU"/>
        </w:rPr>
        <w:t>)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E54C2" w:rsidRDefault="002E54C2" w:rsidP="002E54C2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869BB">
        <w:rPr>
          <w:sz w:val="28"/>
          <w:szCs w:val="28"/>
        </w:rPr>
        <w:t>7</w:t>
      </w:r>
      <w:r>
        <w:rPr>
          <w:sz w:val="28"/>
          <w:szCs w:val="28"/>
        </w:rPr>
        <w:t>. Учитывая сложность и напряженность исполнения бюджета по доходам рассрочек и отсрочек уплаты налогов в бюджет поселения не предоставлять, выдачу бюджетных кредитов, предоставление муниципальных гарантий и муниципальные заимствования в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576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не осуществлять. Перераспределения бюджетных ассигнований на исполнение муниципальных гарантий по возможно гарантированным случаям не предусматривать.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869BB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.Утвердить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F408E6">
        <w:rPr>
          <w:sz w:val="28"/>
          <w:szCs w:val="28"/>
          <w:lang w:val="ru-RU"/>
        </w:rPr>
        <w:t>2 год и плановый период 2023</w:t>
      </w:r>
      <w:r>
        <w:rPr>
          <w:sz w:val="28"/>
          <w:szCs w:val="28"/>
          <w:lang w:val="ru-RU"/>
        </w:rPr>
        <w:t xml:space="preserve">  и 202</w:t>
      </w:r>
      <w:r w:rsidR="00F408E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</w:t>
      </w:r>
      <w:r w:rsidR="0052665B">
        <w:rPr>
          <w:rFonts w:eastAsia="Calibri" w:cs="Times New Roman"/>
          <w:sz w:val="28"/>
          <w:szCs w:val="28"/>
          <w:lang w:val="ru-RU"/>
        </w:rPr>
        <w:t>1</w:t>
      </w:r>
      <w:r>
        <w:rPr>
          <w:rFonts w:eastAsia="Calibri" w:cs="Times New Roman"/>
          <w:sz w:val="28"/>
          <w:szCs w:val="28"/>
          <w:lang w:val="ru-RU"/>
        </w:rPr>
        <w:t xml:space="preserve"> к настоящему Решению.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  </w:t>
      </w:r>
      <w:r w:rsidR="002869BB">
        <w:rPr>
          <w:rFonts w:eastAsia="Calibri" w:cs="Times New Roman"/>
          <w:sz w:val="28"/>
          <w:szCs w:val="28"/>
          <w:lang w:val="ru-RU"/>
        </w:rPr>
        <w:t>19</w:t>
      </w:r>
      <w:r>
        <w:rPr>
          <w:rFonts w:eastAsia="Calibri" w:cs="Times New Roman"/>
          <w:sz w:val="28"/>
          <w:szCs w:val="28"/>
          <w:lang w:val="ru-RU"/>
        </w:rPr>
        <w:t>. Утвердить с</w:t>
      </w:r>
      <w:r>
        <w:rPr>
          <w:sz w:val="28"/>
          <w:szCs w:val="28"/>
          <w:lang w:val="ru-RU"/>
        </w:rPr>
        <w:t xml:space="preserve">офинансирование расходов по </w:t>
      </w:r>
      <w:r w:rsidR="00427F67">
        <w:rPr>
          <w:sz w:val="28"/>
          <w:szCs w:val="28"/>
          <w:lang w:val="ru-RU"/>
        </w:rPr>
        <w:t>разработке проектно-сметной документации на ликвидацию</w:t>
      </w:r>
      <w:r w:rsidR="00F408E6">
        <w:rPr>
          <w:sz w:val="28"/>
          <w:szCs w:val="28"/>
          <w:lang w:val="ru-RU"/>
        </w:rPr>
        <w:t xml:space="preserve"> </w:t>
      </w:r>
      <w:r w:rsidR="00427F67">
        <w:rPr>
          <w:sz w:val="28"/>
          <w:szCs w:val="28"/>
          <w:lang w:val="ru-RU"/>
        </w:rPr>
        <w:t>несанкционированной свалки</w:t>
      </w:r>
      <w:r>
        <w:rPr>
          <w:sz w:val="28"/>
          <w:szCs w:val="28"/>
          <w:lang w:val="ru-RU"/>
        </w:rPr>
        <w:t xml:space="preserve"> в сумме </w:t>
      </w:r>
      <w:r w:rsidR="009E6FC4">
        <w:rPr>
          <w:sz w:val="28"/>
          <w:szCs w:val="28"/>
          <w:lang w:val="ru-RU"/>
        </w:rPr>
        <w:t>4</w:t>
      </w:r>
      <w:r w:rsidR="00427F67">
        <w:rPr>
          <w:sz w:val="28"/>
          <w:szCs w:val="28"/>
          <w:lang w:val="ru-RU"/>
        </w:rPr>
        <w:t>900</w:t>
      </w:r>
      <w:r>
        <w:rPr>
          <w:sz w:val="28"/>
          <w:szCs w:val="28"/>
          <w:lang w:val="ru-RU"/>
        </w:rPr>
        <w:t>,0 тыс.рублей на 202</w:t>
      </w:r>
      <w:r w:rsidR="00427F6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</w:t>
      </w:r>
      <w:r w:rsidR="002869B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>
        <w:rPr>
          <w:rFonts w:eastAsia="Calibri" w:cs="Times New Roman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Установить следующие дополнительные основания для внесения изменений  в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Федерации: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lastRenderedPageBreak/>
        <w:t xml:space="preserve">      -перераспределение бюджетных ассигнований  в пределах общего объема бюджетных ассигнований между элементами подгруппы видов расходов в пределах общего объема бюджетных ассигнований  по целевой  статье расходов соответствующего раздела, подраздела классификации расходов бюджета</w:t>
      </w:r>
      <w:r>
        <w:rPr>
          <w:rFonts w:eastAsia="Calibri" w:cs="Times New Roman"/>
          <w:sz w:val="20"/>
          <w:szCs w:val="20"/>
          <w:lang w:val="ru-RU"/>
        </w:rPr>
        <w:t>;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rFonts w:eastAsia="Calibri" w:cs="Times New Roman"/>
          <w:sz w:val="20"/>
          <w:szCs w:val="20"/>
          <w:lang w:val="ru-RU"/>
        </w:rPr>
        <w:t xml:space="preserve">       </w:t>
      </w:r>
      <w:r>
        <w:rPr>
          <w:rFonts w:eastAsia="Calibri" w:cs="Times New Roman"/>
          <w:sz w:val="28"/>
          <w:szCs w:val="28"/>
          <w:lang w:val="ru-RU"/>
        </w:rPr>
        <w:t>-перераспределение бюджетных ассигнований, предусмотренных  распорядителю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бюджета в целях обеспечения софинансирования получения средств из других бюджетов бюджетной системы Российской Федерации с последующим внесением изменений в настоящее Решение.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0"/>
          <w:szCs w:val="20"/>
          <w:lang w:val="ru-RU"/>
        </w:rPr>
        <w:t xml:space="preserve">          </w:t>
      </w:r>
      <w:r>
        <w:rPr>
          <w:rFonts w:eastAsia="Calibri" w:cs="Times New Roman"/>
          <w:sz w:val="28"/>
          <w:szCs w:val="28"/>
          <w:lang w:val="ru-RU"/>
        </w:rPr>
        <w:t>2</w:t>
      </w:r>
      <w:r w:rsidR="002869BB">
        <w:rPr>
          <w:rFonts w:eastAsia="Calibri" w:cs="Times New Roman"/>
          <w:sz w:val="28"/>
          <w:szCs w:val="28"/>
          <w:lang w:val="ru-RU"/>
        </w:rPr>
        <w:t>1</w:t>
      </w:r>
      <w:r>
        <w:rPr>
          <w:rFonts w:eastAsia="Calibri" w:cs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2869BB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 момента официального опубликования (обнародования) и распространяет свое действие на правоотношения, возникающие с 1 января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2E54C2" w:rsidTr="002E54C2">
        <w:tc>
          <w:tcPr>
            <w:tcW w:w="4536" w:type="dxa"/>
          </w:tcPr>
          <w:p w:rsidR="002E54C2" w:rsidRDefault="002E54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2E54C2" w:rsidRDefault="002E54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 А.В.Ровко</w:t>
            </w:r>
          </w:p>
        </w:tc>
        <w:tc>
          <w:tcPr>
            <w:tcW w:w="642" w:type="dxa"/>
          </w:tcPr>
          <w:p w:rsidR="002E54C2" w:rsidRDefault="002E54C2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2E54C2" w:rsidRDefault="002E54C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2E54C2" w:rsidRDefault="002E54C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______________ Р.Ф.Слинченко</w:t>
            </w:r>
          </w:p>
          <w:p w:rsidR="002E54C2" w:rsidRDefault="002E54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E54C2" w:rsidRDefault="002E54C2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2E54C2" w:rsidRDefault="002E54C2" w:rsidP="002E54C2">
      <w:r>
        <w:t xml:space="preserve">                                                                                        </w:t>
      </w:r>
    </w:p>
    <w:p w:rsidR="002E54C2" w:rsidRDefault="002E54C2" w:rsidP="002E54C2">
      <w:pPr>
        <w:jc w:val="both"/>
      </w:pPr>
      <w:r>
        <w:rPr>
          <w:sz w:val="28"/>
          <w:szCs w:val="28"/>
        </w:rPr>
        <w:t xml:space="preserve">   </w:t>
      </w:r>
    </w:p>
    <w:p w:rsidR="002E54C2" w:rsidRDefault="002E54C2" w:rsidP="002E54C2"/>
    <w:p w:rsidR="002E54C2" w:rsidRDefault="002E54C2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9E6FC4" w:rsidRDefault="009E6FC4" w:rsidP="002E54C2"/>
    <w:p w:rsidR="009E6FC4" w:rsidRDefault="009E6FC4" w:rsidP="002E54C2"/>
    <w:p w:rsidR="002869BB" w:rsidRDefault="002869BB" w:rsidP="002E54C2"/>
    <w:p w:rsidR="00427F67" w:rsidRDefault="002E54C2" w:rsidP="002E54C2">
      <w:r>
        <w:t xml:space="preserve">                                                                                                     </w:t>
      </w:r>
    </w:p>
    <w:p w:rsidR="004646F9" w:rsidRDefault="002E54C2" w:rsidP="002E54C2">
      <w:r>
        <w:t xml:space="preserve">  </w:t>
      </w:r>
    </w:p>
    <w:p w:rsidR="002E54C2" w:rsidRDefault="004646F9" w:rsidP="002E54C2">
      <w:r>
        <w:lastRenderedPageBreak/>
        <w:t xml:space="preserve">                                                                                                       </w:t>
      </w:r>
      <w:r w:rsidR="002E54C2">
        <w:t xml:space="preserve">  Приложение № 1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Крючковский сельсовет №</w:t>
      </w:r>
      <w:r w:rsidR="00811BF7">
        <w:t>57</w:t>
      </w:r>
      <w:r>
        <w:t xml:space="preserve"> от2</w:t>
      </w:r>
      <w:r w:rsidR="00EA5BFE">
        <w:t>1</w:t>
      </w:r>
      <w:r>
        <w:t>.12.202</w:t>
      </w:r>
      <w:r w:rsidR="00F5764D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Крючковский сельсовет на 202</w:t>
      </w:r>
      <w:r w:rsidR="00F5764D">
        <w:t>2</w:t>
      </w:r>
      <w:r>
        <w:t xml:space="preserve">  год  и                                                                                                      </w:t>
      </w:r>
    </w:p>
    <w:p w:rsidR="0065643B" w:rsidRDefault="002E54C2" w:rsidP="002E54C2">
      <w:r>
        <w:t xml:space="preserve">                                                                                                          плановый период 202</w:t>
      </w:r>
      <w:r w:rsidR="00F5764D">
        <w:t>3</w:t>
      </w:r>
      <w:r>
        <w:t xml:space="preserve"> и 202</w:t>
      </w:r>
      <w:r w:rsidR="00F5764D">
        <w:t>4</w:t>
      </w:r>
      <w:r>
        <w:t xml:space="preserve"> годов»    </w:t>
      </w:r>
    </w:p>
    <w:p w:rsidR="002E54C2" w:rsidRDefault="002E54C2" w:rsidP="002E54C2">
      <w:r>
        <w:t xml:space="preserve">                                     </w:t>
      </w:r>
    </w:p>
    <w:p w:rsidR="002E54C2" w:rsidRDefault="002E54C2" w:rsidP="0065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сельского</w:t>
      </w:r>
    </w:p>
    <w:p w:rsidR="002E54C2" w:rsidRDefault="002E54C2" w:rsidP="00656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65643B" w:rsidRDefault="0065643B" w:rsidP="002E54C2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5643B">
        <w:rPr>
          <w:sz w:val="24"/>
          <w:szCs w:val="24"/>
        </w:rPr>
        <w:t>тыс.рублей</w:t>
      </w:r>
    </w:p>
    <w:tbl>
      <w:tblPr>
        <w:tblW w:w="10398" w:type="dxa"/>
        <w:tblInd w:w="-972" w:type="dxa"/>
        <w:tblLook w:val="01E0" w:firstRow="1" w:lastRow="1" w:firstColumn="1" w:lastColumn="1" w:noHBand="0" w:noVBand="0"/>
      </w:tblPr>
      <w:tblGrid>
        <w:gridCol w:w="2918"/>
        <w:gridCol w:w="3549"/>
        <w:gridCol w:w="1285"/>
        <w:gridCol w:w="1266"/>
        <w:gridCol w:w="1380"/>
      </w:tblGrid>
      <w:tr w:rsidR="002E54C2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F5764D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202</w:t>
            </w:r>
            <w:r w:rsidR="00F5764D" w:rsidRPr="0065643B">
              <w:rPr>
                <w:sz w:val="24"/>
                <w:szCs w:val="24"/>
                <w:lang w:eastAsia="en-US"/>
              </w:rPr>
              <w:t>2</w:t>
            </w:r>
            <w:r w:rsidRPr="0065643B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F5764D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202</w:t>
            </w:r>
            <w:r w:rsidR="00F5764D" w:rsidRPr="0065643B">
              <w:rPr>
                <w:sz w:val="24"/>
                <w:szCs w:val="24"/>
                <w:lang w:eastAsia="en-US"/>
              </w:rPr>
              <w:t>3</w:t>
            </w:r>
            <w:r w:rsidRPr="0065643B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F5764D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202</w:t>
            </w:r>
            <w:r w:rsidR="00F5764D" w:rsidRPr="0065643B">
              <w:rPr>
                <w:sz w:val="24"/>
                <w:szCs w:val="24"/>
                <w:lang w:eastAsia="en-US"/>
              </w:rPr>
              <w:t>4</w:t>
            </w:r>
            <w:r w:rsidRPr="0065643B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2E54C2" w:rsidTr="0065643B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5643B">
              <w:rPr>
                <w:bCs/>
                <w:sz w:val="24"/>
                <w:szCs w:val="24"/>
                <w:lang w:eastAsia="en-US"/>
              </w:rPr>
              <w:t xml:space="preserve"> 01 0 0 00 00 00 0000 000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AA31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643B">
              <w:rPr>
                <w:bCs/>
                <w:sz w:val="24"/>
                <w:szCs w:val="24"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2E54C2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18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01 0 5 00 00 00 0000 000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E54C2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CB3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</w:t>
            </w:r>
            <w:r w:rsidR="004646F9" w:rsidRPr="0065643B">
              <w:rPr>
                <w:sz w:val="24"/>
                <w:szCs w:val="24"/>
                <w:lang w:eastAsia="en-US"/>
              </w:rPr>
              <w:t>6</w:t>
            </w:r>
            <w:r w:rsidR="00CB38C6" w:rsidRPr="0065643B">
              <w:rPr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CB3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</w:t>
            </w:r>
            <w:r w:rsidR="00CB38C6" w:rsidRPr="0065643B">
              <w:rPr>
                <w:sz w:val="24"/>
                <w:szCs w:val="24"/>
                <w:lang w:eastAsia="en-US"/>
              </w:rPr>
              <w:t>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Pr="0065643B" w:rsidRDefault="002E54C2" w:rsidP="00CB3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-11</w:t>
            </w:r>
            <w:r w:rsidR="004646F9" w:rsidRPr="0065643B">
              <w:rPr>
                <w:sz w:val="24"/>
                <w:szCs w:val="24"/>
                <w:lang w:eastAsia="en-US"/>
              </w:rPr>
              <w:t>05</w:t>
            </w:r>
            <w:r w:rsidR="00CB38C6" w:rsidRPr="0065643B">
              <w:rPr>
                <w:sz w:val="24"/>
                <w:szCs w:val="24"/>
                <w:lang w:eastAsia="en-US"/>
              </w:rPr>
              <w:t>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-11054,7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CB3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CB3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CB38C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01 05 02 00 00 0000 610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01 05 02 00 10 0000 610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16413,2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 w:rsidP="000C29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11054,7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643B">
              <w:rPr>
                <w:bCs/>
                <w:sz w:val="24"/>
                <w:szCs w:val="24"/>
                <w:lang w:eastAsia="en-US"/>
              </w:rPr>
              <w:t>Всего источников финан-сирования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Pr="0065643B" w:rsidRDefault="00CB38C6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5643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38C6" w:rsidTr="0065643B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Default="00CB38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Default="00CB38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Default="00CB38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Default="00CB38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C6" w:rsidRDefault="00CB38C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</w:t>
      </w:r>
    </w:p>
    <w:p w:rsidR="0065643B" w:rsidRDefault="002E54C2" w:rsidP="002E54C2">
      <w:r>
        <w:t xml:space="preserve">                                                                                           </w:t>
      </w:r>
      <w:r w:rsidR="002869BB">
        <w:t xml:space="preserve">          </w:t>
      </w:r>
      <w:r>
        <w:t xml:space="preserve">       </w:t>
      </w:r>
    </w:p>
    <w:p w:rsidR="0065643B" w:rsidRDefault="0065643B" w:rsidP="002E54C2"/>
    <w:p w:rsidR="0065643B" w:rsidRDefault="0065643B" w:rsidP="002E54C2"/>
    <w:p w:rsidR="0065643B" w:rsidRDefault="0065643B" w:rsidP="002E54C2"/>
    <w:p w:rsidR="002E54C2" w:rsidRDefault="002E54C2" w:rsidP="002E54C2">
      <w:r>
        <w:t xml:space="preserve">    </w:t>
      </w:r>
    </w:p>
    <w:p w:rsidR="002869BB" w:rsidRDefault="002E54C2" w:rsidP="002869BB">
      <w:pPr>
        <w:spacing w:line="276" w:lineRule="auto"/>
        <w:rPr>
          <w:lang w:eastAsia="en-US"/>
        </w:rPr>
      </w:pPr>
      <w:r>
        <w:lastRenderedPageBreak/>
        <w:t xml:space="preserve">                                                                                                  </w:t>
      </w:r>
      <w:r w:rsidR="002869BB">
        <w:t xml:space="preserve">     </w:t>
      </w:r>
      <w:r>
        <w:t xml:space="preserve">   </w:t>
      </w:r>
      <w:r w:rsidR="002869BB">
        <w:rPr>
          <w:lang w:eastAsia="en-US"/>
        </w:rPr>
        <w:t xml:space="preserve">Приложение № </w:t>
      </w:r>
      <w:r w:rsidR="00BE3890">
        <w:rPr>
          <w:lang w:eastAsia="en-US"/>
        </w:rPr>
        <w:t>2</w:t>
      </w:r>
      <w:r w:rsidR="002869BB">
        <w:rPr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Крючковский сельсовет №</w:t>
      </w:r>
      <w:r w:rsidR="00811BF7">
        <w:rPr>
          <w:lang w:eastAsia="en-US"/>
        </w:rPr>
        <w:t>57</w:t>
      </w:r>
      <w:r>
        <w:rPr>
          <w:lang w:eastAsia="en-US"/>
        </w:rPr>
        <w:t xml:space="preserve">  от </w:t>
      </w:r>
      <w:r w:rsidR="00EA5BFE">
        <w:rPr>
          <w:lang w:eastAsia="en-US"/>
        </w:rPr>
        <w:t>21</w:t>
      </w:r>
      <w:r>
        <w:rPr>
          <w:lang w:eastAsia="en-US"/>
        </w:rPr>
        <w:t xml:space="preserve">.12.2021г.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«О бюджете муниципального образования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Крючковский сельсовет на 2022  год  и                                                                                                 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плановый период 2023 и 2024 годов»                                 </w:t>
      </w:r>
    </w:p>
    <w:p w:rsidR="002E54C2" w:rsidRDefault="002869BB" w:rsidP="002869BB">
      <w:pPr>
        <w:rPr>
          <w:b/>
          <w:sz w:val="24"/>
          <w:szCs w:val="24"/>
        </w:rPr>
      </w:pPr>
      <w:r>
        <w:rPr>
          <w:lang w:eastAsia="en-US"/>
        </w:rPr>
        <w:t xml:space="preserve">     </w:t>
      </w:r>
      <w:r w:rsidR="002E54C2">
        <w:t xml:space="preserve">    </w:t>
      </w:r>
    </w:p>
    <w:tbl>
      <w:tblPr>
        <w:tblW w:w="88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33"/>
        <w:gridCol w:w="4502"/>
      </w:tblGrid>
      <w:tr w:rsidR="002E54C2" w:rsidTr="002869BB">
        <w:tc>
          <w:tcPr>
            <w:tcW w:w="4333" w:type="dxa"/>
          </w:tcPr>
          <w:p w:rsidR="002E54C2" w:rsidRDefault="002E54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2" w:type="dxa"/>
          </w:tcPr>
          <w:p w:rsidR="002E54C2" w:rsidRDefault="002E54C2">
            <w:pPr>
              <w:pStyle w:val="1"/>
              <w:spacing w:line="276" w:lineRule="auto"/>
              <w:ind w:left="35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2E54C2" w:rsidRDefault="002E54C2" w:rsidP="002E54C2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 отчислений федеральных и региональных налогов и сборов,</w:t>
      </w:r>
    </w:p>
    <w:p w:rsidR="002E54C2" w:rsidRDefault="002E54C2" w:rsidP="002E54C2">
      <w:pPr>
        <w:pStyle w:val="2"/>
        <w:spacing w:line="240" w:lineRule="auto"/>
        <w:jc w:val="center"/>
      </w:pPr>
      <w:r>
        <w:rPr>
          <w:b/>
          <w:bCs/>
          <w:sz w:val="24"/>
          <w:szCs w:val="24"/>
        </w:rPr>
        <w:t xml:space="preserve">налоговых доходов в бюджет поселения </w:t>
      </w:r>
      <w:r w:rsidR="00F5764D">
        <w:rPr>
          <w:b/>
          <w:bCs/>
          <w:sz w:val="24"/>
          <w:szCs w:val="24"/>
        </w:rPr>
        <w:t>на 2022 год и плановый период 2023 и 2024 годов</w:t>
      </w:r>
      <w:r>
        <w:rPr>
          <w:b/>
          <w:bCs/>
          <w:sz w:val="24"/>
          <w:szCs w:val="24"/>
        </w:rPr>
        <w:t xml:space="preserve">  </w:t>
      </w:r>
      <w:r>
        <w:t>(проценты)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084"/>
        <w:gridCol w:w="994"/>
      </w:tblGrid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Бюджеты поселений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right="42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за совершение нотариальных 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right="42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1 13 02995 10 0000 130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доходы от компенсации затрат 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right="42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1 14 02052 10 0000 410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реализации основных средств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1 14 02053 10 0000 440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пред-приятий,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1 16 09040 10 0000 140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1 16 10100 10 0000 140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before="100" w:beforeAutospacing="1" w:after="100" w:afterAutospacing="1"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1 16 10123 10 0000 140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1 17 14030 10 0000 150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2 02 27 576 10 0000 150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2 02 29999 10 0000 150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firstLine="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2 02 45160 10 0000 150</w:t>
            </w:r>
          </w:p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12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12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2 18 05010 10 0000 150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2 18 05030 10 0000 150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2 19 05000 10 0000 150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</w:t>
      </w:r>
    </w:p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E54C2" w:rsidRDefault="002E54C2" w:rsidP="002E54C2">
      <w:r>
        <w:t xml:space="preserve">                                   </w:t>
      </w:r>
    </w:p>
    <w:p w:rsidR="00AA3112" w:rsidRDefault="00AA3112" w:rsidP="002E54C2"/>
    <w:p w:rsidR="002E54C2" w:rsidRDefault="002E54C2" w:rsidP="002E54C2">
      <w:r>
        <w:lastRenderedPageBreak/>
        <w:t xml:space="preserve">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</w:t>
      </w:r>
      <w:r w:rsidR="00BE3890">
        <w:t xml:space="preserve"> 3</w:t>
      </w:r>
      <w:r>
        <w:t xml:space="preserve">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Крючковский сельсовет №</w:t>
      </w:r>
      <w:r w:rsidR="00811BF7">
        <w:t>57</w:t>
      </w:r>
      <w:r>
        <w:t xml:space="preserve">  от</w:t>
      </w:r>
      <w:r w:rsidR="00EA5BFE">
        <w:t xml:space="preserve"> 21</w:t>
      </w:r>
      <w:r>
        <w:t>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Крючковский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r>
        <w:t xml:space="preserve">     </w:t>
      </w:r>
    </w:p>
    <w:p w:rsidR="002E54C2" w:rsidRDefault="002E54C2" w:rsidP="002E54C2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2E54C2" w:rsidRDefault="00F5764D" w:rsidP="002E54C2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год и плановый период 2023 и 2024 годов</w:t>
      </w:r>
      <w:r w:rsidR="002E54C2">
        <w:rPr>
          <w:b/>
          <w:bCs/>
          <w:sz w:val="24"/>
          <w:szCs w:val="24"/>
        </w:rPr>
        <w:t xml:space="preserve"> </w:t>
      </w:r>
    </w:p>
    <w:p w:rsidR="002E54C2" w:rsidRDefault="002E54C2" w:rsidP="002E54C2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(тыс.рублей)</w:t>
      </w:r>
    </w:p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823"/>
        <w:gridCol w:w="1134"/>
        <w:gridCol w:w="1134"/>
        <w:gridCol w:w="1105"/>
      </w:tblGrid>
      <w:tr w:rsidR="002E54C2" w:rsidTr="002E54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D6A99">
              <w:rPr>
                <w:b/>
                <w:sz w:val="24"/>
                <w:szCs w:val="24"/>
                <w:lang w:eastAsia="en-US"/>
              </w:rPr>
              <w:t>682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D6A99">
              <w:rPr>
                <w:b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D6A99">
              <w:rPr>
                <w:b/>
                <w:sz w:val="24"/>
                <w:szCs w:val="24"/>
                <w:lang w:eastAsia="en-US"/>
              </w:rPr>
              <w:t>840,9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853CAE">
              <w:rPr>
                <w:b/>
                <w:sz w:val="24"/>
                <w:szCs w:val="24"/>
                <w:lang w:eastAsia="en-US"/>
              </w:rPr>
              <w:t>68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53CAE">
              <w:rPr>
                <w:b/>
                <w:sz w:val="24"/>
                <w:szCs w:val="24"/>
                <w:lang w:eastAsia="en-US"/>
              </w:rPr>
              <w:t>718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853CAE">
              <w:rPr>
                <w:b/>
                <w:sz w:val="24"/>
                <w:szCs w:val="24"/>
                <w:lang w:eastAsia="en-US"/>
              </w:rPr>
              <w:t>70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1770,0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3CAE">
              <w:rPr>
                <w:sz w:val="24"/>
                <w:szCs w:val="24"/>
                <w:lang w:eastAsia="en-US"/>
              </w:rPr>
              <w:t>603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3CAE">
              <w:rPr>
                <w:sz w:val="24"/>
                <w:szCs w:val="24"/>
                <w:lang w:eastAsia="en-US"/>
              </w:rPr>
              <w:t>653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3CAE">
              <w:rPr>
                <w:sz w:val="24"/>
                <w:szCs w:val="24"/>
                <w:lang w:eastAsia="en-US"/>
              </w:rPr>
              <w:t>705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3A7DE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853C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2E54C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2E54C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2E54C2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2E54C2" w:rsidTr="002E54C2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>
              <w:rPr>
                <w:sz w:val="24"/>
                <w:szCs w:val="24"/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B073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B073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D6A99">
              <w:rPr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D6A99">
              <w:rPr>
                <w:sz w:val="24"/>
                <w:szCs w:val="24"/>
                <w:lang w:eastAsia="en-US"/>
              </w:rPr>
              <w:t>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D6A99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sz w:val="24"/>
                <w:szCs w:val="24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4D6A99" w:rsidTr="002E54C2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4D6A99" w:rsidTr="002E54C2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99"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99"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99">
              <w:rPr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D6A99"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D6A99"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D6A99">
              <w:rPr>
                <w:i/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налог  с организаций, обладающих земельным участком, расположенным в границах сельских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4D6A99" w:rsidTr="002E54C2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7A3D1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1273</w:t>
            </w:r>
            <w:r w:rsidR="00EA5BFE">
              <w:rPr>
                <w:b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AA311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7A3D12" w:rsidP="00E74D9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  <w:r w:rsidR="00E74D95">
              <w:rPr>
                <w:b/>
                <w:sz w:val="24"/>
                <w:szCs w:val="24"/>
                <w:lang w:eastAsia="en-US"/>
              </w:rPr>
              <w:t>13,8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1240</w:t>
            </w:r>
            <w:r w:rsidR="00EA5BFE">
              <w:rPr>
                <w:b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AA3112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8227,9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  <w:r w:rsidR="00EA5BFE">
              <w:rPr>
                <w:b/>
                <w:sz w:val="24"/>
                <w:szCs w:val="24"/>
                <w:lang w:eastAsia="en-US"/>
              </w:rPr>
              <w:t>89,8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7294,5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6609,7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1931AB" w:rsidRDefault="001931AB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931AB">
              <w:rPr>
                <w:b/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1931AB" w:rsidRDefault="001931AB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931AB">
              <w:rPr>
                <w:b/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</w:t>
            </w:r>
            <w:r w:rsidR="00EA5BFE">
              <w:rPr>
                <w:b/>
                <w:i/>
                <w:sz w:val="24"/>
                <w:szCs w:val="24"/>
                <w:lang w:eastAsia="en-US"/>
              </w:rPr>
              <w:t>1</w:t>
            </w:r>
            <w:r>
              <w:rPr>
                <w:b/>
                <w:i/>
                <w:sz w:val="24"/>
                <w:szCs w:val="24"/>
                <w:lang w:eastAsia="en-US"/>
              </w:rPr>
              <w:t>,</w:t>
            </w:r>
            <w:r w:rsidR="00EA5BFE">
              <w:rPr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63EC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1140,8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280</w:t>
            </w:r>
            <w:r w:rsidR="00EA5BFE">
              <w:rPr>
                <w:b/>
                <w:i/>
                <w:sz w:val="24"/>
                <w:szCs w:val="24"/>
                <w:lang w:eastAsia="en-US"/>
              </w:rPr>
              <w:t>,1</w:t>
            </w:r>
          </w:p>
        </w:tc>
      </w:tr>
      <w:tr w:rsidR="00CE35F3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5F3" w:rsidRDefault="00CA63E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5F3" w:rsidRDefault="00CA63E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</w:t>
            </w:r>
            <w:r>
              <w:rPr>
                <w:sz w:val="24"/>
                <w:szCs w:val="24"/>
                <w:lang w:eastAsia="en-US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F3" w:rsidRPr="00CA63EC" w:rsidRDefault="00CA63EC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63EC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F3" w:rsidRPr="00CA63EC" w:rsidRDefault="00CA63EC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63EC">
              <w:rPr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F3" w:rsidRPr="00CA63EC" w:rsidRDefault="00CA63EC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EA5BFE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EA5BF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r w:rsidR="00EA5BFE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7136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7136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</w:t>
            </w:r>
            <w:r w:rsidR="004D6A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7136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</w:t>
            </w:r>
            <w:r w:rsidR="004D6A9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EA5B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A7136">
              <w:rPr>
                <w:b/>
                <w:sz w:val="24"/>
                <w:szCs w:val="24"/>
                <w:lang w:eastAsia="en-US"/>
              </w:rPr>
              <w:t>641</w:t>
            </w:r>
            <w:r w:rsidR="00EA5BFE">
              <w:rPr>
                <w:b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AA311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A3112">
              <w:rPr>
                <w:b/>
                <w:sz w:val="24"/>
                <w:szCs w:val="24"/>
                <w:lang w:eastAsia="en-US"/>
              </w:rPr>
              <w:t>2313,9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804E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CA7136">
              <w:rPr>
                <w:b/>
                <w:sz w:val="24"/>
                <w:szCs w:val="24"/>
                <w:lang w:eastAsia="en-US"/>
              </w:rPr>
              <w:t>05</w:t>
            </w:r>
            <w:r w:rsidR="00804EA3">
              <w:rPr>
                <w:b/>
                <w:sz w:val="24"/>
                <w:szCs w:val="24"/>
                <w:lang w:eastAsia="en-US"/>
              </w:rPr>
              <w:t>4,7</w:t>
            </w: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</w:t>
      </w:r>
    </w:p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2E54C2" w:rsidRDefault="002E54C2" w:rsidP="002E54C2">
      <w:r>
        <w:lastRenderedPageBreak/>
        <w:t xml:space="preserve">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 </w:t>
      </w:r>
      <w:r w:rsidR="00BE3890">
        <w:t>4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Крючковский сельсовет №</w:t>
      </w:r>
      <w:r w:rsidR="00811BF7">
        <w:t xml:space="preserve">57 </w:t>
      </w:r>
      <w:r>
        <w:t xml:space="preserve">от </w:t>
      </w:r>
      <w:r w:rsidR="00811BF7">
        <w:t>21</w:t>
      </w:r>
      <w:r>
        <w:t>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Крючковский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расходов  бюджета сельского поселения </w:t>
      </w:r>
      <w:r w:rsidR="00F5764D">
        <w:rPr>
          <w:b/>
          <w:spacing w:val="-2"/>
          <w:sz w:val="28"/>
          <w:szCs w:val="28"/>
        </w:rPr>
        <w:t>на 2022 год и плановый период 2023 и 2024 годов</w:t>
      </w:r>
      <w:r>
        <w:rPr>
          <w:b/>
          <w:spacing w:val="-2"/>
          <w:sz w:val="28"/>
          <w:szCs w:val="28"/>
        </w:rPr>
        <w:t xml:space="preserve">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тыс.руб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2E54C2" w:rsidTr="002E54C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752B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752B99">
              <w:rPr>
                <w:b/>
                <w:bCs/>
                <w:sz w:val="24"/>
                <w:szCs w:val="24"/>
                <w:lang w:eastAsia="en-US"/>
              </w:rPr>
              <w:t>186</w:t>
            </w:r>
            <w:r w:rsidR="008A2D38">
              <w:rPr>
                <w:b/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  <w:r w:rsidR="008A2D38">
              <w:rPr>
                <w:b/>
                <w:bCs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3C373F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A2D38">
              <w:rPr>
                <w:b/>
                <w:bCs/>
                <w:sz w:val="24"/>
                <w:szCs w:val="24"/>
                <w:lang w:eastAsia="en-US"/>
              </w:rPr>
              <w:t>83,3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752B99"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тамо-женных органов финансового (финансовобюджетного)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3C373F">
              <w:rPr>
                <w:b/>
                <w:bCs/>
                <w:sz w:val="24"/>
                <w:szCs w:val="24"/>
                <w:lang w:eastAsia="en-US"/>
              </w:rPr>
              <w:t>87,2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</w:t>
            </w:r>
            <w:r w:rsidR="008A2D38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752B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752B99">
              <w:rPr>
                <w:b/>
                <w:sz w:val="24"/>
                <w:szCs w:val="24"/>
                <w:lang w:eastAsia="en-US"/>
              </w:rPr>
              <w:t>91</w:t>
            </w:r>
            <w:r w:rsidR="008A2D38">
              <w:rPr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0C29A1">
              <w:rPr>
                <w:b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8A2D38">
              <w:rPr>
                <w:b/>
                <w:sz w:val="24"/>
                <w:szCs w:val="24"/>
                <w:lang w:eastAsia="en-US"/>
              </w:rPr>
              <w:t>3,</w:t>
            </w:r>
            <w:r w:rsidR="000C29A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  <w:r w:rsidR="00752B99">
              <w:rPr>
                <w:sz w:val="24"/>
                <w:szCs w:val="24"/>
                <w:lang w:eastAsia="en-US"/>
              </w:rPr>
              <w:t>71</w:t>
            </w:r>
            <w:r w:rsidR="008A2D38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C29A1">
              <w:rPr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A2D38">
              <w:rPr>
                <w:sz w:val="24"/>
                <w:szCs w:val="24"/>
                <w:lang w:eastAsia="en-US"/>
              </w:rPr>
              <w:t>3,</w:t>
            </w:r>
            <w:r w:rsidR="000C29A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CB38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CB38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CB38C6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38C6" w:rsidRDefault="00CB38C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8C6" w:rsidRDefault="00CB38C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C6" w:rsidRDefault="00CB38C6" w:rsidP="000C2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16413,2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C6" w:rsidRDefault="00CB38C6" w:rsidP="000C2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C6" w:rsidRDefault="00CB38C6" w:rsidP="000C2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E54C2" w:rsidRDefault="002E54C2" w:rsidP="002E54C2"/>
    <w:p w:rsidR="002E54C2" w:rsidRDefault="002E54C2" w:rsidP="002E54C2">
      <w:r>
        <w:lastRenderedPageBreak/>
        <w:t xml:space="preserve">                                                                                                          Приложение № </w:t>
      </w:r>
      <w:r w:rsidR="00BE3890">
        <w:t>5</w:t>
      </w:r>
      <w:r>
        <w:t xml:space="preserve">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Крючковский сельсовет №</w:t>
      </w:r>
      <w:r w:rsidR="00811BF7">
        <w:t>57</w:t>
      </w:r>
      <w:r>
        <w:t xml:space="preserve"> от </w:t>
      </w:r>
      <w:r w:rsidR="00811BF7">
        <w:t>21</w:t>
      </w:r>
      <w:r>
        <w:t>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Крючковский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Крючковский сельсовет </w:t>
      </w:r>
      <w:r w:rsidR="00F5764D">
        <w:rPr>
          <w:b/>
          <w:spacing w:val="2"/>
          <w:sz w:val="28"/>
          <w:szCs w:val="28"/>
        </w:rPr>
        <w:t>на 2022 год и плановый период 2023 и 2024 годов</w:t>
      </w:r>
      <w:r w:rsidR="005527CE">
        <w:rPr>
          <w:b/>
          <w:spacing w:val="2"/>
          <w:sz w:val="28"/>
          <w:szCs w:val="28"/>
        </w:rPr>
        <w:t xml:space="preserve"> </w:t>
      </w:r>
      <w:r>
        <w:t>Тыс.руб.</w:t>
      </w:r>
    </w:p>
    <w:p w:rsidR="00D94F9F" w:rsidRDefault="002E54C2" w:rsidP="002E54C2">
      <w:r>
        <w:t xml:space="preserve">                                                                                                               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77"/>
        <w:gridCol w:w="500"/>
        <w:gridCol w:w="563"/>
        <w:gridCol w:w="1702"/>
        <w:gridCol w:w="749"/>
        <w:gridCol w:w="1246"/>
        <w:gridCol w:w="1129"/>
        <w:gridCol w:w="1131"/>
      </w:tblGrid>
      <w:tr w:rsidR="00D94F9F" w:rsidTr="003D73FE">
        <w:trPr>
          <w:trHeight w:val="1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F3D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F3D3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F3D3A">
              <w:rPr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0C29A1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1641</w:t>
            </w:r>
            <w:r w:rsidR="000C29A1">
              <w:rPr>
                <w:b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0C29A1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C29A1">
              <w:rPr>
                <w:b/>
                <w:sz w:val="28"/>
                <w:szCs w:val="28"/>
                <w:lang w:eastAsia="en-US"/>
              </w:rPr>
              <w:t>2313,9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0C29A1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1105</w:t>
            </w:r>
            <w:r w:rsidR="000C29A1">
              <w:rPr>
                <w:b/>
                <w:sz w:val="28"/>
                <w:szCs w:val="28"/>
                <w:lang w:eastAsia="en-US"/>
              </w:rPr>
              <w:t>4,7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752B9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752B99">
              <w:rPr>
                <w:b/>
                <w:sz w:val="24"/>
                <w:szCs w:val="24"/>
                <w:lang w:eastAsia="en-US"/>
              </w:rPr>
              <w:t>186</w:t>
            </w:r>
            <w:r w:rsidR="008A2D38">
              <w:rPr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8A2D3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</w:t>
            </w:r>
            <w:r w:rsidR="008A2D38"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8A2D3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  <w:r w:rsidR="008A2D38">
              <w:rPr>
                <w:b/>
                <w:sz w:val="24"/>
                <w:szCs w:val="24"/>
                <w:lang w:eastAsia="en-US"/>
              </w:rPr>
              <w:t>83,3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Pr="00D94F9F" w:rsidRDefault="00D94F9F" w:rsidP="005F638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94F9F"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Pr="00D94F9F" w:rsidRDefault="00D94F9F" w:rsidP="005F638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94F9F"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Pr="00D94F9F" w:rsidRDefault="00D94F9F" w:rsidP="005F638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94F9F"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4F9F" w:rsidRDefault="00D94F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4F9F" w:rsidRDefault="00D94F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 w:rsidP="00752B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</w:t>
            </w:r>
            <w:r w:rsidR="00752B99">
              <w:rPr>
                <w:i/>
                <w:sz w:val="24"/>
                <w:szCs w:val="24"/>
                <w:lang w:eastAsia="en-US"/>
              </w:rPr>
              <w:t>07</w:t>
            </w:r>
            <w:r>
              <w:rPr>
                <w:i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752B99"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5F638A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638A" w:rsidRDefault="005F63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52B99">
              <w:rPr>
                <w:sz w:val="24"/>
                <w:szCs w:val="24"/>
                <w:lang w:eastAsia="en-US"/>
              </w:rPr>
              <w:t>307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5F638A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638A" w:rsidRDefault="005F63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52B99">
              <w:rPr>
                <w:sz w:val="24"/>
                <w:szCs w:val="24"/>
                <w:lang w:eastAsia="en-US"/>
              </w:rPr>
              <w:t>307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A2D38">
              <w:rPr>
                <w:sz w:val="24"/>
                <w:szCs w:val="24"/>
                <w:lang w:eastAsia="en-US"/>
              </w:rPr>
              <w:t>0</w:t>
            </w:r>
            <w:r w:rsidR="00752B99">
              <w:rPr>
                <w:sz w:val="24"/>
                <w:szCs w:val="24"/>
                <w:lang w:eastAsia="en-US"/>
              </w:rPr>
              <w:t>25</w:t>
            </w:r>
            <w:r w:rsidR="008A2D3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A2D38">
              <w:rPr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A2D38">
              <w:rPr>
                <w:sz w:val="24"/>
                <w:szCs w:val="24"/>
                <w:lang w:eastAsia="en-US"/>
              </w:rPr>
              <w:t>106,7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D94F9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752B99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</w:t>
            </w:r>
            <w:r w:rsidR="008A2D38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051,6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051,6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030F" w:rsidRPr="00B5030F" w:rsidRDefault="00B5030F" w:rsidP="00B5030F">
            <w:pPr>
              <w:rPr>
                <w:sz w:val="24"/>
                <w:szCs w:val="24"/>
              </w:rPr>
            </w:pPr>
            <w:r w:rsidRPr="00B5030F">
              <w:rPr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P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</w:t>
            </w:r>
            <w:r w:rsidR="00752B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пользования и застройки, утвержденного  подго</w:t>
            </w:r>
            <w:r w:rsidR="00752B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товленной на основе ген</w:t>
            </w:r>
            <w:r w:rsidR="00752B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еральных  планов поселения документации по планировке территории, выдача разрешений на строительство, разрешений на ввод объектов в эксплуатацию при </w:t>
            </w:r>
            <w:r>
              <w:rPr>
                <w:sz w:val="24"/>
                <w:szCs w:val="24"/>
                <w:lang w:eastAsia="en-US"/>
              </w:rPr>
              <w:lastRenderedPageBreak/>
              <w:t>осуществлении строительства  объектов капитального строи</w:t>
            </w:r>
            <w:r w:rsidR="00752B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</w:tr>
      <w:tr w:rsidR="00B5030F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030F" w:rsidRDefault="00B5030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525E" w:rsidRDefault="00BE525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8A2D38" w:rsidP="008A2D38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сфере установленных функций органов местного самоуправления 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3D73FE">
        <w:trPr>
          <w:trHeight w:val="5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0C29A1" w:rsidP="00274E4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0C29A1" w:rsidP="00274E4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0C29A1" w:rsidP="00274E4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C29A1">
              <w:rPr>
                <w:bCs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C29A1">
              <w:rPr>
                <w:bCs/>
                <w:i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C29A1">
              <w:rPr>
                <w:bCs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  <w:r w:rsidR="00752B99">
              <w:rPr>
                <w:sz w:val="24"/>
                <w:szCs w:val="24"/>
                <w:lang w:eastAsia="en-US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0C29A1" w:rsidRDefault="000C29A1" w:rsidP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29A1"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C29A1" w:rsidRDefault="000C29A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CB67FA" w:rsidRDefault="000C29A1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B67FA">
              <w:rPr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CB67FA" w:rsidRDefault="003D73FE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Pr="00CB67FA" w:rsidRDefault="000C29A1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B67FA">
              <w:rPr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3D73FE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9A1" w:rsidRDefault="000C29A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3D73FE" w:rsidP="00CB67F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C29A1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P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</w:t>
            </w:r>
            <w:r w:rsidRPr="000C29A1">
              <w:rPr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P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9A1" w:rsidRDefault="000C29A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3D73FE" w:rsidP="00CB67F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9A1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0C29A1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3C373F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3C373F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3C373F" w:rsidRDefault="003D73FE" w:rsidP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rFonts w:eastAsiaTheme="minorHAnsi"/>
                <w:color w:val="000000"/>
                <w:sz w:val="24"/>
                <w:szCs w:val="24"/>
              </w:rPr>
              <w:t>Софинансирование мероприятий по приведению документов территориального планирования и градострои</w:t>
            </w:r>
            <w:r w:rsidR="005527CE"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3C373F">
              <w:rPr>
                <w:rFonts w:eastAsiaTheme="minorHAnsi"/>
                <w:color w:val="000000"/>
                <w:sz w:val="24"/>
                <w:szCs w:val="24"/>
              </w:rPr>
              <w:t>тельного зонирования муни</w:t>
            </w:r>
            <w:r w:rsidR="005527CE"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3C373F">
              <w:rPr>
                <w:rFonts w:eastAsiaTheme="minorHAnsi"/>
                <w:color w:val="000000"/>
                <w:sz w:val="24"/>
                <w:szCs w:val="24"/>
              </w:rPr>
              <w:t>ципальных образований Орен</w:t>
            </w:r>
            <w:r w:rsidR="005527CE"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3C373F">
              <w:rPr>
                <w:rFonts w:eastAsiaTheme="minorHAnsi"/>
                <w:color w:val="000000"/>
                <w:sz w:val="24"/>
                <w:szCs w:val="24"/>
              </w:rPr>
              <w:t>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3C373F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3C373F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5037,6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93,1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CD28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CD28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49</w:t>
            </w:r>
            <w:r w:rsidR="00752B99">
              <w:rPr>
                <w:i/>
                <w:sz w:val="24"/>
                <w:szCs w:val="24"/>
                <w:lang w:eastAsia="en-US"/>
              </w:rPr>
              <w:t>71</w:t>
            </w:r>
            <w:r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</w:tc>
      </w:tr>
      <w:tr w:rsidR="003D73FE" w:rsidTr="003D73FE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2E0BE6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E0BE6"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2E0BE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E0BE6"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752B99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3D73FE" w:rsidRPr="00631E4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3D73FE" w:rsidP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3D73FE" w:rsidP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2E0BE6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E0BE6">
              <w:rPr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752B99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3D73FE" w:rsidRPr="00631E4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3D73FE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</w:t>
            </w:r>
            <w:r w:rsidR="006221A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Pr="002E0BE6" w:rsidRDefault="003D73FE">
            <w:pPr>
              <w:pStyle w:val="Standard"/>
              <w:spacing w:line="276" w:lineRule="auto"/>
              <w:rPr>
                <w:color w:val="auto"/>
                <w:lang w:val="ru-RU"/>
              </w:rPr>
            </w:pPr>
            <w:r w:rsidRPr="002E0BE6">
              <w:rPr>
                <w:color w:val="auto"/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752B99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3D73FE" w:rsidRPr="00631E4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752B99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3D73FE" w:rsidRPr="00631E4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Pr="00631E47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</w:t>
            </w:r>
            <w:r w:rsidR="00752B99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ской области на 2022-2024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</w:t>
            </w:r>
            <w:r w:rsidR="005527CE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нированных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</w:t>
            </w:r>
            <w:r w:rsidR="00752B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3D73FE" w:rsidTr="003D73FE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3D73FE" w:rsidTr="003D73FE">
        <w:trPr>
          <w:trHeight w:val="126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3D73FE" w:rsidTr="003D73FE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3D73FE" w:rsidTr="003D73FE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73FE" w:rsidRDefault="003D73F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</w:t>
            </w:r>
            <w:r w:rsidR="00752B9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3D73FE" w:rsidTr="003D73FE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3D73FE" w:rsidRDefault="003D73F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73FE" w:rsidRDefault="003D73FE" w:rsidP="00752B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</w:t>
            </w:r>
            <w:r w:rsidR="00752B9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D73FE" w:rsidTr="003D73FE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73FE" w:rsidRDefault="003D73F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D73FE" w:rsidTr="003D73FE">
        <w:trPr>
          <w:trHeight w:val="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73FE" w:rsidRDefault="003D73F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1641</w:t>
            </w:r>
            <w:r w:rsidR="00752B99">
              <w:rPr>
                <w:b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52B99">
              <w:rPr>
                <w:b/>
                <w:sz w:val="24"/>
                <w:szCs w:val="24"/>
                <w:lang w:eastAsia="en-US"/>
              </w:rPr>
              <w:t>2313,9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3FE" w:rsidRDefault="003D73FE" w:rsidP="00752B99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</w:t>
            </w:r>
            <w:r w:rsidR="00752B99">
              <w:rPr>
                <w:b/>
                <w:sz w:val="24"/>
                <w:szCs w:val="24"/>
                <w:lang w:eastAsia="en-US"/>
              </w:rPr>
              <w:t>4,7</w:t>
            </w:r>
          </w:p>
        </w:tc>
      </w:tr>
    </w:tbl>
    <w:p w:rsidR="002E54C2" w:rsidRDefault="002E54C2" w:rsidP="002E54C2"/>
    <w:p w:rsidR="002E54C2" w:rsidRDefault="002E54C2" w:rsidP="002E54C2">
      <w:r>
        <w:t xml:space="preserve">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</w:t>
      </w:r>
    </w:p>
    <w:p w:rsidR="002E54C2" w:rsidRDefault="002E54C2" w:rsidP="002E54C2">
      <w:r>
        <w:lastRenderedPageBreak/>
        <w:t xml:space="preserve">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 </w:t>
      </w:r>
      <w:r w:rsidR="00F20652">
        <w:t>6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</w:t>
      </w:r>
      <w:r w:rsidR="009D7D75">
        <w:t xml:space="preserve">       Крючковский сельсовет №</w:t>
      </w:r>
      <w:r w:rsidR="00811BF7">
        <w:t>57</w:t>
      </w:r>
      <w:r>
        <w:t xml:space="preserve"> от </w:t>
      </w:r>
      <w:r w:rsidR="00811BF7">
        <w:t>21</w:t>
      </w:r>
      <w:r>
        <w:t>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Крючковский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r>
        <w:t xml:space="preserve">                                       </w:t>
      </w:r>
    </w:p>
    <w:p w:rsidR="002E54C2" w:rsidRDefault="002E54C2" w:rsidP="002E54C2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</w:t>
      </w:r>
      <w:r w:rsidR="009D7D75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год и  плановый период 202</w:t>
      </w:r>
      <w:r w:rsidR="009D7D75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– 202</w:t>
      </w:r>
      <w:r w:rsidR="009D7D75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953CC7" w:rsidRDefault="002E54C2" w:rsidP="002E54C2">
      <w:r>
        <w:t xml:space="preserve">                     </w:t>
      </w:r>
    </w:p>
    <w:tbl>
      <w:tblPr>
        <w:tblW w:w="112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  <w:gridCol w:w="3113"/>
        <w:gridCol w:w="500"/>
        <w:gridCol w:w="563"/>
        <w:gridCol w:w="1702"/>
        <w:gridCol w:w="749"/>
        <w:gridCol w:w="1246"/>
        <w:gridCol w:w="1129"/>
        <w:gridCol w:w="1136"/>
      </w:tblGrid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5527C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5527C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5527C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527CE"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5527C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5527CE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6221AD"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Pr="00B5030F" w:rsidRDefault="00953CC7" w:rsidP="00953CC7">
            <w:pPr>
              <w:rPr>
                <w:sz w:val="24"/>
                <w:szCs w:val="24"/>
              </w:rPr>
            </w:pPr>
            <w:r w:rsidRPr="00B5030F">
              <w:rPr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B5030F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6221AD">
        <w:trPr>
          <w:trHeight w:val="573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F23961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21AD" w:rsidRDefault="006221AD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221AD" w:rsidRDefault="006221AD" w:rsidP="00F239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</w:t>
            </w:r>
            <w:r>
              <w:rPr>
                <w:sz w:val="24"/>
                <w:szCs w:val="24"/>
                <w:lang w:eastAsia="en-US"/>
              </w:rPr>
              <w:lastRenderedPageBreak/>
              <w:t>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21AD" w:rsidRDefault="006221AD" w:rsidP="00953C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0C29A1" w:rsidRDefault="006221A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0C29A1" w:rsidRDefault="006221A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3C373F" w:rsidRDefault="006221AD" w:rsidP="006221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3C373F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3C373F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rFonts w:eastAsiaTheme="minorHAnsi"/>
                <w:color w:val="000000"/>
                <w:sz w:val="24"/>
                <w:szCs w:val="24"/>
              </w:rPr>
              <w:t xml:space="preserve">Софинансирование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3C373F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пространственным данным для включения в ГИСОГД Оренбургской области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3C373F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Pr="003C373F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221AD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221AD" w:rsidRPr="00631E47" w:rsidTr="006221AD">
        <w:trPr>
          <w:trHeight w:val="441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AD" w:rsidRDefault="006221AD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Pr="00631E47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Pr="00631E47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AD" w:rsidRPr="00631E47" w:rsidRDefault="006221AD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212A86" w:rsidRPr="00631E4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212A86" w:rsidRPr="00631E4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212A86" w:rsidRPr="00631E47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Pr="00631E47" w:rsidRDefault="00212A86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Оренбургской области на 2022-2024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C03F1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12A86" w:rsidTr="006221AD">
        <w:trPr>
          <w:trHeight w:val="144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212A86" w:rsidTr="00C03F13">
        <w:trPr>
          <w:trHeight w:val="1117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212A86" w:rsidTr="006221AD">
        <w:trPr>
          <w:trHeight w:val="733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212A86" w:rsidTr="006221AD">
        <w:trPr>
          <w:trHeight w:val="539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12A86" w:rsidRDefault="00212A86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212A86" w:rsidTr="006221AD">
        <w:trPr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12A86" w:rsidRDefault="00212A86" w:rsidP="00212A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2A86" w:rsidTr="006221AD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A86" w:rsidRDefault="00212A86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2A86" w:rsidTr="006221AD">
        <w:trPr>
          <w:trHeight w:val="80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A86" w:rsidRDefault="00212A86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212A8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C03F13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C03F13">
              <w:rPr>
                <w:b/>
                <w:sz w:val="24"/>
                <w:szCs w:val="24"/>
                <w:lang w:eastAsia="en-US"/>
              </w:rPr>
              <w:t>313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86" w:rsidRDefault="00212A86" w:rsidP="00212A8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212A86" w:rsidTr="006221AD">
        <w:trPr>
          <w:gridAfter w:val="8"/>
          <w:wAfter w:w="10138" w:type="dxa"/>
          <w:trHeight w:val="144"/>
        </w:trPr>
        <w:tc>
          <w:tcPr>
            <w:tcW w:w="1140" w:type="dxa"/>
          </w:tcPr>
          <w:p w:rsidR="00212A86" w:rsidRDefault="00212A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12A86" w:rsidTr="006221AD">
        <w:trPr>
          <w:gridAfter w:val="8"/>
          <w:wAfter w:w="10138" w:type="dxa"/>
          <w:trHeight w:val="144"/>
        </w:trPr>
        <w:tc>
          <w:tcPr>
            <w:tcW w:w="1140" w:type="dxa"/>
          </w:tcPr>
          <w:p w:rsidR="00212A86" w:rsidRDefault="00212A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r>
        <w:t xml:space="preserve">                                                    </w:t>
      </w:r>
    </w:p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327428" w:rsidRDefault="00327428" w:rsidP="002E54C2"/>
    <w:p w:rsidR="002E54C2" w:rsidRDefault="002E54C2" w:rsidP="002E54C2">
      <w:r>
        <w:lastRenderedPageBreak/>
        <w:t xml:space="preserve">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 </w:t>
      </w:r>
      <w:r w:rsidR="00F20652">
        <w:t>7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</w:t>
      </w:r>
      <w:r w:rsidR="00811BF7">
        <w:t xml:space="preserve">       Крючковский сельсовет №57</w:t>
      </w:r>
      <w:r>
        <w:t xml:space="preserve"> от </w:t>
      </w:r>
      <w:r w:rsidR="00811BF7">
        <w:t>21</w:t>
      </w:r>
      <w:r>
        <w:t>.12.202</w:t>
      </w:r>
      <w:r w:rsidR="00703644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Крючковский сельсовет на 202</w:t>
      </w:r>
      <w:r w:rsidR="00703644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703644">
        <w:t>3</w:t>
      </w:r>
      <w:r>
        <w:t xml:space="preserve"> и 202</w:t>
      </w:r>
      <w:r w:rsidR="00703644">
        <w:t>4</w:t>
      </w:r>
      <w:r>
        <w:t xml:space="preserve"> годов»                                         </w:t>
      </w:r>
    </w:p>
    <w:p w:rsidR="002E54C2" w:rsidRDefault="002E54C2" w:rsidP="002E54C2">
      <w:pPr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E54C2" w:rsidRDefault="002E54C2" w:rsidP="002E54C2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2E54C2" w:rsidRDefault="002E54C2" w:rsidP="002E54C2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2E54C2" w:rsidRDefault="002E54C2" w:rsidP="002E54C2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2E54C2" w:rsidRDefault="002E54C2" w:rsidP="002E54C2"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tbl>
      <w:tblPr>
        <w:tblW w:w="954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9"/>
        <w:gridCol w:w="1843"/>
        <w:gridCol w:w="1134"/>
        <w:gridCol w:w="1134"/>
      </w:tblGrid>
      <w:tr w:rsidR="002E54C2" w:rsidTr="002E54C2">
        <w:trPr>
          <w:trHeight w:val="516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2E54C2" w:rsidRDefault="002E54C2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</w:t>
            </w:r>
            <w:r w:rsidR="0070364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2E54C2" w:rsidRDefault="002E54C2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0364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2E54C2" w:rsidRDefault="002E54C2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0364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соглашениям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 w:rsidP="00953CC7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03644">
              <w:rPr>
                <w:sz w:val="24"/>
                <w:szCs w:val="24"/>
                <w:lang w:eastAsia="en-US"/>
              </w:rPr>
              <w:t>1</w:t>
            </w:r>
            <w:r w:rsidR="00953CC7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2170,4</w:t>
            </w:r>
          </w:p>
        </w:tc>
      </w:tr>
      <w:tr w:rsidR="002E54C2" w:rsidTr="002E54C2">
        <w:trPr>
          <w:trHeight w:val="588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 содержание  ДК </w:t>
            </w:r>
          </w:p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703644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(0106 0210160020 540  251)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 w:rsidR="002E54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12,6</w:t>
            </w:r>
            <w:r w:rsidR="002E54C2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      </w:r>
          </w:p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(0104 0210160010 540, 251)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</w:t>
      </w:r>
    </w:p>
    <w:p w:rsidR="002E54C2" w:rsidRDefault="002E54C2" w:rsidP="002E54C2">
      <w:pPr>
        <w:widowControl/>
        <w:autoSpaceDE/>
        <w:autoSpaceDN/>
        <w:adjustRightInd/>
        <w:sectPr w:rsidR="002E54C2">
          <w:pgSz w:w="11906" w:h="16838"/>
          <w:pgMar w:top="851" w:right="850" w:bottom="1134" w:left="1701" w:header="708" w:footer="708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 xml:space="preserve">Приложение № </w:t>
      </w:r>
      <w:r w:rsidR="00F20652">
        <w:t>8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Крючковский сельсовет №</w:t>
      </w:r>
      <w:r w:rsidR="00811BF7">
        <w:t xml:space="preserve">57 </w:t>
      </w:r>
      <w:r>
        <w:t>от</w:t>
      </w:r>
      <w:r w:rsidR="00811BF7">
        <w:t xml:space="preserve"> </w:t>
      </w:r>
      <w:r>
        <w:t xml:space="preserve">  </w:t>
      </w:r>
      <w:r w:rsidR="00811BF7">
        <w:t>21</w:t>
      </w:r>
      <w:r>
        <w:t>.12.202</w:t>
      </w:r>
      <w:r w:rsidR="00DD3D66">
        <w:t>1</w:t>
      </w:r>
      <w:r>
        <w:t xml:space="preserve">г.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Крючковский сельсовет на 202</w:t>
      </w:r>
      <w:r w:rsidR="00DD3D66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плановый период 202</w:t>
      </w:r>
      <w:r w:rsidR="00DD3D66">
        <w:t>3</w:t>
      </w:r>
      <w:r>
        <w:t xml:space="preserve"> и 202</w:t>
      </w:r>
      <w:r w:rsidR="00DD3D66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</w:pPr>
      <w: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E54C2" w:rsidRDefault="002E54C2" w:rsidP="002E54C2">
      <w:pPr>
        <w:jc w:val="center"/>
      </w:pPr>
      <w:r>
        <w:t>ПРОГРАММА</w:t>
      </w:r>
    </w:p>
    <w:p w:rsidR="002E54C2" w:rsidRDefault="002E54C2" w:rsidP="002E54C2">
      <w:pPr>
        <w:jc w:val="center"/>
      </w:pPr>
      <w:r>
        <w:t>муниципальных гарантий муниципального образования Крючковский сельсовет</w:t>
      </w:r>
    </w:p>
    <w:p w:rsidR="002E54C2" w:rsidRDefault="002E54C2" w:rsidP="002E54C2">
      <w:pPr>
        <w:jc w:val="center"/>
      </w:pPr>
      <w:r>
        <w:t xml:space="preserve">в валюте Российской Федерации </w:t>
      </w:r>
      <w:r w:rsidR="00F5764D">
        <w:t>на 2022 год и плановый период 2023 и 2024 годов</w:t>
      </w:r>
    </w:p>
    <w:p w:rsidR="002E54C2" w:rsidRDefault="002E54C2" w:rsidP="002E54C2">
      <w:pPr>
        <w:widowControl/>
        <w:numPr>
          <w:ilvl w:val="1"/>
          <w:numId w:val="6"/>
        </w:numPr>
        <w:tabs>
          <w:tab w:val="left" w:pos="540"/>
          <w:tab w:val="left" w:pos="1080"/>
        </w:tabs>
        <w:autoSpaceDE/>
        <w:adjustRightInd/>
        <w:ind w:left="480"/>
        <w:jc w:val="both"/>
      </w:pPr>
      <w:r>
        <w:t>Перечень действующих муниципальных МО Крючковский сельсовет в 202</w:t>
      </w:r>
      <w:r w:rsidR="00DD3D66">
        <w:t>2</w:t>
      </w:r>
      <w:r>
        <w:t>-202</w:t>
      </w:r>
      <w:r w:rsidR="00DD3D66">
        <w:t>4</w:t>
      </w:r>
      <w:r>
        <w:t xml:space="preserve"> годах   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440"/>
        <w:gridCol w:w="1260"/>
        <w:gridCol w:w="1440"/>
        <w:gridCol w:w="1440"/>
        <w:gridCol w:w="1620"/>
        <w:gridCol w:w="1800"/>
        <w:gridCol w:w="1800"/>
        <w:gridCol w:w="1440"/>
      </w:tblGrid>
      <w:tr w:rsidR="002E54C2" w:rsidTr="002E54C2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Сумма гарантирования 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Проверка финансового состояния 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 (уступки прав требования)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 обязательств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условия предоставления и исполнения гарантий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rPr>
          <w:cantSplit/>
          <w:trHeight w:val="114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DD3D66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2E54C2" w:rsidRDefault="002E54C2" w:rsidP="00DD3D66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DD3D66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DD3D66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DD3D66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54C2" w:rsidTr="002E54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rPr>
          <w:trHeight w:val="26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widowControl/>
        <w:numPr>
          <w:ilvl w:val="1"/>
          <w:numId w:val="6"/>
        </w:numPr>
        <w:autoSpaceDE/>
        <w:adjustRightInd/>
      </w:pPr>
      <w:r>
        <w:t>Перечень муниципальных гарантий МО Крючковский сельсовет, подлежащих предоставлению в 202</w:t>
      </w:r>
      <w:r w:rsidR="00DD3D66">
        <w:t>2</w:t>
      </w:r>
      <w:r>
        <w:t>–202</w:t>
      </w:r>
      <w:r w:rsidR="00DD3D66">
        <w:t>4</w:t>
      </w:r>
      <w:r>
        <w:t xml:space="preserve"> годах</w:t>
      </w:r>
    </w:p>
    <w:p w:rsidR="002E54C2" w:rsidRDefault="002E54C2" w:rsidP="002E54C2">
      <w:pPr>
        <w:ind w:left="480"/>
      </w:pPr>
    </w:p>
    <w:tbl>
      <w:tblPr>
        <w:tblW w:w="149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9"/>
        <w:gridCol w:w="1277"/>
        <w:gridCol w:w="1135"/>
        <w:gridCol w:w="1417"/>
        <w:gridCol w:w="1475"/>
        <w:gridCol w:w="1360"/>
        <w:gridCol w:w="1460"/>
        <w:gridCol w:w="1440"/>
        <w:gridCol w:w="1476"/>
        <w:gridCol w:w="1801"/>
      </w:tblGrid>
      <w:tr w:rsidR="002E54C2" w:rsidTr="002E54C2">
        <w:trPr>
          <w:trHeight w:val="86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Сумма гарантирования 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 обязательств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условия предоставления и исполнения гарантий</w:t>
            </w:r>
          </w:p>
        </w:tc>
      </w:tr>
      <w:tr w:rsidR="002E54C2" w:rsidTr="002E54C2">
        <w:trPr>
          <w:trHeight w:val="862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703644">
            <w:pPr>
              <w:spacing w:line="276" w:lineRule="auto"/>
              <w:ind w:left="-13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703644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703644">
            <w:pPr>
              <w:spacing w:line="276" w:lineRule="auto"/>
              <w:ind w:left="-13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703644">
              <w:rPr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703644">
            <w:pPr>
              <w:spacing w:line="276" w:lineRule="auto"/>
              <w:ind w:left="-13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703644">
              <w:rPr>
                <w:lang w:eastAsia="en-US"/>
              </w:rPr>
              <w:t>5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right="-113"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70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ind w:firstLine="540"/>
        <w:jc w:val="both"/>
      </w:pPr>
      <w:r>
        <w:rPr>
          <w:color w:val="000000"/>
        </w:rPr>
        <w:t>1.3. Общий объем бюджетных ассигнований, предусмотренных на исполнение гарантом МО Крючковский сельсовет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</w:t>
      </w:r>
      <w:r w:rsidR="00703644">
        <w:rPr>
          <w:color w:val="000000"/>
        </w:rPr>
        <w:t>2</w:t>
      </w:r>
      <w:r>
        <w:rPr>
          <w:color w:val="000000"/>
        </w:rPr>
        <w:t xml:space="preserve"> году – 0,0 тыс. рублей, в 202</w:t>
      </w:r>
      <w:r w:rsidR="00703644">
        <w:rPr>
          <w:color w:val="000000"/>
        </w:rPr>
        <w:t>3</w:t>
      </w:r>
      <w:r>
        <w:rPr>
          <w:color w:val="000000"/>
        </w:rPr>
        <w:t xml:space="preserve"> году – 0,0 тыс. рублей, в 202</w:t>
      </w:r>
      <w:r w:rsidR="00703644">
        <w:rPr>
          <w:color w:val="000000"/>
        </w:rPr>
        <w:t>4</w:t>
      </w:r>
      <w:r>
        <w:rPr>
          <w:color w:val="000000"/>
        </w:rPr>
        <w:t xml:space="preserve"> году –0,0 тыс. рублей.</w:t>
      </w:r>
    </w:p>
    <w:p w:rsidR="002E54C2" w:rsidRDefault="002E54C2" w:rsidP="002E54C2">
      <w:pPr>
        <w:widowControl/>
        <w:autoSpaceDE/>
        <w:autoSpaceDN/>
        <w:adjustRightInd/>
        <w:rPr>
          <w:rFonts w:eastAsia="Arial Unicode MS" w:cs="Tahoma"/>
          <w:color w:val="000000"/>
          <w:kern w:val="3"/>
          <w:lang w:eastAsia="en-US" w:bidi="en-US"/>
        </w:rPr>
        <w:sectPr w:rsidR="002E54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 xml:space="preserve">                                                                                                        Приложение № </w:t>
      </w:r>
      <w:r w:rsidR="00F20652">
        <w:t>9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Крючковский сельсовет №</w:t>
      </w:r>
      <w:r w:rsidR="00811BF7">
        <w:t>57</w:t>
      </w:r>
      <w:r>
        <w:t xml:space="preserve"> от </w:t>
      </w:r>
      <w:r w:rsidR="00811BF7">
        <w:t>21</w:t>
      </w:r>
      <w:r>
        <w:t>.12.202</w:t>
      </w:r>
      <w:r w:rsidR="00DD3D66">
        <w:t>1</w:t>
      </w:r>
      <w:r>
        <w:t xml:space="preserve">г.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Крючковский сельсовет на 202</w:t>
      </w:r>
      <w:r w:rsidR="00DD3D66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плановый период 202</w:t>
      </w:r>
      <w:r w:rsidR="00DD3D66">
        <w:t>3</w:t>
      </w:r>
      <w:r>
        <w:t xml:space="preserve"> и 202</w:t>
      </w:r>
      <w:r w:rsidR="00DD3D66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E54C2" w:rsidRDefault="002E54C2" w:rsidP="002E54C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внутренних заимствований муниципального образования Крючковский сельсовет </w:t>
      </w:r>
      <w:r w:rsidR="00F5764D">
        <w:rPr>
          <w:sz w:val="28"/>
          <w:szCs w:val="28"/>
          <w:lang w:val="ru-RU"/>
        </w:rPr>
        <w:t>на 2022 год и плановый период 2023 и 2024 годов</w:t>
      </w:r>
    </w:p>
    <w:p w:rsidR="00DD3D66" w:rsidRDefault="00DD3D66" w:rsidP="002E54C2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1036"/>
        <w:gridCol w:w="2083"/>
        <w:gridCol w:w="1276"/>
        <w:gridCol w:w="1559"/>
        <w:gridCol w:w="1134"/>
        <w:gridCol w:w="1701"/>
      </w:tblGrid>
      <w:tr w:rsidR="002E54C2" w:rsidTr="002E54C2">
        <w:trPr>
          <w:trHeight w:val="2264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заимствований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срок погашения долговых обязательств</w:t>
            </w:r>
          </w:p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срок погашения долговых обязательств</w:t>
            </w:r>
          </w:p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срок погашения долговых обязательств</w:t>
            </w:r>
          </w:p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spacing w:line="276" w:lineRule="auto"/>
              <w:ind w:left="34" w:firstLine="0"/>
              <w:contextualSpacing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Размещение муниципальных ценных бумаг муниципального образования Крючковский сельсовет,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spacing w:line="276" w:lineRule="auto"/>
              <w:ind w:left="34" w:firstLine="0"/>
              <w:contextualSpacing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 Задолженность по мировым соглашениям о реструктуризации задолженности бюджета </w:t>
            </w:r>
            <w:r>
              <w:rPr>
                <w:bCs/>
                <w:lang w:eastAsia="en-US"/>
              </w:rPr>
              <w:t xml:space="preserve">муниципального образования </w:t>
            </w:r>
            <w:r>
              <w:rPr>
                <w:lang w:eastAsia="en-US"/>
              </w:rPr>
              <w:t xml:space="preserve">перед областным, федеральным бюджетами, выраженной в валюте Российской Федерации, возврат которой осуществляется муниципальным образованием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Бюджетные кредиты, предоставленные для частичного покрытия дефицита районного бюджета,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</w:t>
            </w:r>
            <w:r>
              <w:rPr>
                <w:lang w:eastAsia="en-US"/>
              </w:rPr>
              <w:t>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AA311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2E54C2" w:rsidRDefault="002E54C2" w:rsidP="002E54C2">
      <w:pPr>
        <w:pStyle w:val="Standard"/>
        <w:jc w:val="center"/>
        <w:rPr>
          <w:sz w:val="28"/>
          <w:szCs w:val="28"/>
          <w:lang w:val="ru-RU"/>
        </w:rPr>
      </w:pPr>
    </w:p>
    <w:p w:rsidR="002E54C2" w:rsidRDefault="002E54C2" w:rsidP="002E54C2">
      <w:pPr>
        <w:pStyle w:val="Standard"/>
        <w:jc w:val="center"/>
        <w:rPr>
          <w:sz w:val="20"/>
          <w:szCs w:val="20"/>
          <w:lang w:val="ru-RU"/>
        </w:rPr>
      </w:pPr>
    </w:p>
    <w:p w:rsidR="002E54C2" w:rsidRDefault="002E54C2" w:rsidP="002E54C2">
      <w:pPr>
        <w:pStyle w:val="Standard"/>
        <w:jc w:val="center"/>
        <w:rPr>
          <w:lang w:val="ru-RU"/>
        </w:rPr>
      </w:pPr>
    </w:p>
    <w:p w:rsidR="002E54C2" w:rsidRDefault="002E54C2" w:rsidP="002E54C2">
      <w:pPr>
        <w:jc w:val="both"/>
        <w:rPr>
          <w:sz w:val="24"/>
          <w:szCs w:val="24"/>
        </w:rPr>
      </w:pPr>
    </w:p>
    <w:p w:rsidR="002E54C2" w:rsidRDefault="002E54C2" w:rsidP="002E54C2">
      <w:pPr>
        <w:widowControl/>
        <w:autoSpaceDE/>
        <w:autoSpaceDN/>
        <w:adjustRightInd/>
        <w:sectPr w:rsidR="002E54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>Приложение № 1</w:t>
      </w:r>
      <w:r w:rsidR="00F20652">
        <w:t>0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Крючковский сельсовет №</w:t>
      </w:r>
      <w:r w:rsidR="00811BF7">
        <w:t>57</w:t>
      </w:r>
      <w:r>
        <w:t xml:space="preserve"> от </w:t>
      </w:r>
      <w:r w:rsidR="00811BF7">
        <w:t>21</w:t>
      </w:r>
      <w:r>
        <w:t>.12.202</w:t>
      </w:r>
      <w:r w:rsidR="00DD3D66">
        <w:t>1</w:t>
      </w:r>
      <w:r>
        <w:t xml:space="preserve">г.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Крючковский сельсовет на 202</w:t>
      </w:r>
      <w:r w:rsidR="00DD3D66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плановый период 202</w:t>
      </w:r>
      <w:r w:rsidR="00DD3D66">
        <w:t>3</w:t>
      </w:r>
      <w:r>
        <w:t xml:space="preserve"> и 202</w:t>
      </w:r>
      <w:r w:rsidR="00DD3D66">
        <w:t>4</w:t>
      </w:r>
      <w:r>
        <w:t xml:space="preserve"> годов»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</w:t>
      </w:r>
    </w:p>
    <w:p w:rsidR="002E54C2" w:rsidRDefault="002E54C2" w:rsidP="002E54C2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 дорожного фонда  администрации МО Крючковский сельсовет на 202</w:t>
      </w:r>
      <w:r w:rsidR="00DD3D66">
        <w:rPr>
          <w:sz w:val="24"/>
          <w:szCs w:val="24"/>
        </w:rPr>
        <w:t>2</w:t>
      </w:r>
      <w:r>
        <w:rPr>
          <w:sz w:val="24"/>
          <w:szCs w:val="24"/>
        </w:rPr>
        <w:t xml:space="preserve"> и плановый период 202</w:t>
      </w:r>
      <w:r w:rsidR="00DD3D66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DD3D66">
        <w:rPr>
          <w:sz w:val="24"/>
          <w:szCs w:val="24"/>
        </w:rPr>
        <w:t>4</w:t>
      </w:r>
      <w:r>
        <w:rPr>
          <w:sz w:val="24"/>
          <w:szCs w:val="24"/>
        </w:rPr>
        <w:t>г г Тыс.руб</w:t>
      </w:r>
    </w:p>
    <w:p w:rsidR="00DD3D66" w:rsidRDefault="00DD3D66" w:rsidP="002E54C2">
      <w:pPr>
        <w:jc w:val="center"/>
        <w:rPr>
          <w:sz w:val="24"/>
          <w:szCs w:val="24"/>
        </w:rPr>
      </w:pPr>
    </w:p>
    <w:tbl>
      <w:tblPr>
        <w:tblW w:w="1526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701"/>
        <w:gridCol w:w="711"/>
        <w:gridCol w:w="2565"/>
        <w:gridCol w:w="995"/>
        <w:gridCol w:w="1717"/>
        <w:gridCol w:w="1389"/>
        <w:gridCol w:w="950"/>
      </w:tblGrid>
      <w:tr w:rsidR="002E54C2" w:rsidTr="005527CE">
        <w:trPr>
          <w:trHeight w:val="68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 хозяйство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(дорожные 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5527C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2E54C2" w:rsidTr="005527CE">
        <w:trPr>
          <w:trHeight w:val="1251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C03F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2E54C2" w:rsidTr="005527CE">
        <w:trPr>
          <w:trHeight w:val="103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E54C2" w:rsidRDefault="002E54C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DD3D66" w:rsidP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5527CE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DD3D66" w:rsidTr="005527CE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3D66" w:rsidRDefault="005527CE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DD3D66" w:rsidTr="005527CE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3D66" w:rsidRDefault="005527CE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5527CE" w:rsidTr="005527CE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Pr="000C29A1" w:rsidRDefault="005527CE" w:rsidP="005527C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 w:rsidP="005527C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 w:rsidP="00C03F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527CE" w:rsidRDefault="005527CE" w:rsidP="00C03F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527CE" w:rsidRDefault="005527CE" w:rsidP="00C03F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27CE" w:rsidTr="005527CE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Pr="000C29A1" w:rsidRDefault="005527CE" w:rsidP="005527C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 w:rsidP="005527C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 w:rsidP="00C03F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527CE" w:rsidRDefault="005527CE" w:rsidP="00C03F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527CE" w:rsidRDefault="005527CE" w:rsidP="00C03F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527CE" w:rsidTr="005527CE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CE" w:rsidRDefault="005527CE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527CE" w:rsidRDefault="005527CE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527CE" w:rsidRDefault="005527CE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2E54C2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 xml:space="preserve">                                                                                                            </w:t>
      </w:r>
    </w:p>
    <w:p w:rsidR="002E54C2" w:rsidRDefault="002E54C2" w:rsidP="002E54C2">
      <w:pPr>
        <w:widowControl/>
        <w:autoSpaceDE/>
        <w:autoSpaceDN/>
        <w:adjustRightInd/>
        <w:sectPr w:rsidR="002E54C2">
          <w:pgSz w:w="11906" w:h="16838"/>
          <w:pgMar w:top="1134" w:right="850" w:bottom="1134" w:left="1701" w:header="708" w:footer="708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>Приложение № 1</w:t>
      </w:r>
      <w:r w:rsidR="00F20652">
        <w:t>1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Крючковский сельсовет №</w:t>
      </w:r>
      <w:r w:rsidR="00811BF7">
        <w:t>57</w:t>
      </w:r>
      <w:r>
        <w:t xml:space="preserve"> от </w:t>
      </w:r>
      <w:r w:rsidR="00811BF7">
        <w:t>21</w:t>
      </w:r>
      <w:r>
        <w:t>.12.202</w:t>
      </w:r>
      <w:r w:rsidR="00CA3E43">
        <w:t>1</w:t>
      </w:r>
      <w:r>
        <w:t xml:space="preserve"> г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«О бюджете муниципального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образования Крючковский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сельсовет на 2021год и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плановый период 2022 и 2023 годов»                                           </w:t>
      </w:r>
    </w:p>
    <w:p w:rsidR="002E54C2" w:rsidRDefault="002E54C2" w:rsidP="002E54C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2E54C2" w:rsidRDefault="002E54C2" w:rsidP="002E54C2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</w:t>
      </w:r>
      <w:r w:rsidR="00F5764D">
        <w:rPr>
          <w:rFonts w:eastAsia="Calibri"/>
          <w:color w:val="000000"/>
          <w:kern w:val="3"/>
          <w:sz w:val="24"/>
          <w:szCs w:val="24"/>
          <w:lang w:bidi="en-US"/>
        </w:rPr>
        <w:t>на 2022 год и плановый период 2023 и 2024 годов</w:t>
      </w:r>
    </w:p>
    <w:p w:rsidR="002E54C2" w:rsidRDefault="002E54C2" w:rsidP="002E54C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44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700"/>
        <w:gridCol w:w="709"/>
        <w:gridCol w:w="2558"/>
        <w:gridCol w:w="992"/>
        <w:gridCol w:w="1418"/>
        <w:gridCol w:w="1559"/>
        <w:gridCol w:w="249"/>
        <w:gridCol w:w="36"/>
        <w:gridCol w:w="1132"/>
      </w:tblGrid>
      <w:tr w:rsidR="002E54C2" w:rsidTr="002A15D4">
        <w:trPr>
          <w:trHeight w:val="91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1C62D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2E54C2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</w:t>
            </w:r>
            <w:r w:rsidR="001C62D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</w:t>
            </w:r>
            <w:r w:rsidR="001C62D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</w:tr>
      <w:tr w:rsidR="00953CC7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CC7" w:rsidRDefault="00953CC7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62D8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3CC7" w:rsidRDefault="00E97B3D" w:rsidP="00C03F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03F13">
              <w:rPr>
                <w:b/>
                <w:sz w:val="24"/>
                <w:szCs w:val="24"/>
                <w:lang w:eastAsia="en-US"/>
              </w:rPr>
              <w:t>245</w:t>
            </w:r>
            <w:r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3CC7" w:rsidRDefault="00953CC7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1C62D8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2,3</w:t>
            </w:r>
          </w:p>
        </w:tc>
      </w:tr>
      <w:tr w:rsidR="002E54C2" w:rsidTr="002A15D4">
        <w:trPr>
          <w:trHeight w:val="200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E54C2" w:rsidRDefault="002E54C2" w:rsidP="00CA3E4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E54C2" w:rsidRDefault="002E54C2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E97B3D" w:rsidP="00C03F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03F13">
              <w:rPr>
                <w:b/>
                <w:sz w:val="24"/>
                <w:szCs w:val="24"/>
                <w:lang w:eastAsia="en-US"/>
              </w:rPr>
              <w:t>145</w:t>
            </w:r>
            <w:r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1C62D8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</w:t>
            </w:r>
            <w:r w:rsidR="00E97B3D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1C62D8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</w:t>
            </w:r>
            <w:r w:rsidR="00E97B3D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Софинансирование капитального ремонта и ремонта автомобильных дорог общего пользования населенных </w:t>
            </w:r>
            <w:r w:rsidRPr="000C29A1">
              <w:rPr>
                <w:sz w:val="24"/>
                <w:szCs w:val="24"/>
              </w:rPr>
              <w:lastRenderedPageBreak/>
              <w:t>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0C29A1" w:rsidRDefault="00E97B3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0C29A1" w:rsidRDefault="00E97B3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29A1">
              <w:rPr>
                <w:sz w:val="24"/>
                <w:szCs w:val="24"/>
              </w:rPr>
              <w:t xml:space="preserve">91 0 01 </w:t>
            </w:r>
            <w:r w:rsidRPr="000C29A1">
              <w:rPr>
                <w:sz w:val="24"/>
                <w:szCs w:val="24"/>
                <w:lang w:val="en-US"/>
              </w:rPr>
              <w:t>S</w:t>
            </w:r>
            <w:r w:rsidRPr="000C29A1">
              <w:rPr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1C62D8" w:rsidRDefault="00E97B3D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C62D8"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Pr="001C62D8" w:rsidRDefault="00E97B3D" w:rsidP="00AF1E2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C62D8"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Pr="001C62D8" w:rsidRDefault="00E97B3D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2D8"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AF1E2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F23961" w:rsidP="001C62D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9921,6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C03F1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 w:rsidR="00C03F13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63</w:t>
            </w:r>
            <w:r w:rsidR="007D2682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4,</w:t>
            </w:r>
            <w:r w:rsidR="00C03F13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C03F1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 w:rsidR="00C03F13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021,9</w:t>
            </w:r>
          </w:p>
        </w:tc>
      </w:tr>
      <w:tr w:rsidR="00E97B3D" w:rsidTr="002A15D4">
        <w:trPr>
          <w:trHeight w:val="99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4288,8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4353,1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4329,1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F2396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288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 муниципального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3307,7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2062,5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959,3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AF1E23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AF1E23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AF1E2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AF1E23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AF1E23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AF1E23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97B3D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E97B3D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E97B3D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97B3D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E97B3D" w:rsidTr="002A15D4">
        <w:trPr>
          <w:trHeight w:val="1042"/>
        </w:trPr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97B3D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97B3D" w:rsidRDefault="00E97B3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97B3D" w:rsidRDefault="00E97B3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97B3D" w:rsidRDefault="00E97B3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97B3D" w:rsidRDefault="00E97B3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97B3D" w:rsidRDefault="00E97B3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97B3D" w:rsidRDefault="00E97B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Default="00E97B3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B3D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97B3D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97B3D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F23961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2E0BE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F2396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Pr="00F23961" w:rsidRDefault="00F23961" w:rsidP="002E0BE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F2396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F23961" w:rsidRDefault="00F23961" w:rsidP="002E0BE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F2396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F23961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2E0BE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F2396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Pr="00F23961" w:rsidRDefault="00F23961" w:rsidP="002E0BE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F2396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F23961" w:rsidRDefault="00F23961" w:rsidP="002E0BE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F2396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F23961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787,2</w:t>
            </w:r>
          </w:p>
        </w:tc>
      </w:tr>
      <w:tr w:rsidR="00F23961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23961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23961" w:rsidTr="002A15D4"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мероприятие  «Мероприятия по обеспечению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AF1E23" w:rsidRDefault="00F23961" w:rsidP="00AF1E23">
            <w:pPr>
              <w:tabs>
                <w:tab w:val="left" w:pos="988"/>
              </w:tabs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AF1E23" w:rsidRDefault="00F23961" w:rsidP="00AF1E23">
            <w:pPr>
              <w:tabs>
                <w:tab w:val="left" w:pos="988"/>
              </w:tabs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AF1E23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F23961" w:rsidTr="002A15D4">
        <w:trPr>
          <w:trHeight w:val="439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F23961" w:rsidTr="002A15D4">
        <w:trPr>
          <w:trHeight w:val="439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F23961" w:rsidTr="002A15D4">
        <w:trPr>
          <w:trHeight w:val="106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F23961" w:rsidTr="002A15D4">
        <w:trPr>
          <w:trHeight w:val="439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F23961" w:rsidTr="002A15D4">
        <w:trPr>
          <w:trHeight w:val="9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91,6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</w:tr>
      <w:tr w:rsidR="00F23961" w:rsidTr="002A15D4">
        <w:trPr>
          <w:trHeight w:val="9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20,01</w:t>
            </w:r>
          </w:p>
        </w:tc>
      </w:tr>
      <w:tr w:rsidR="00F23961" w:rsidTr="002A15D4">
        <w:trPr>
          <w:trHeight w:val="9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F23961" w:rsidTr="002A15D4">
        <w:trPr>
          <w:trHeight w:val="9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F23961" w:rsidTr="002A15D4">
        <w:trPr>
          <w:trHeight w:val="9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F23961" w:rsidTr="002A15D4">
        <w:trPr>
          <w:trHeight w:val="9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</w:tr>
      <w:tr w:rsidR="00F23961" w:rsidTr="002A15D4">
        <w:trPr>
          <w:trHeight w:val="29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 w:rsidP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71,6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71,6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23961" w:rsidTr="002A15D4">
        <w:trPr>
          <w:trHeight w:val="652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1" w:rsidRDefault="00F2396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383657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8365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Pr="00383657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8365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383657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8365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F23961" w:rsidTr="002A15D4">
        <w:trPr>
          <w:trHeight w:val="14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F23961" w:rsidTr="002A15D4">
        <w:trPr>
          <w:trHeight w:val="70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23961" w:rsidTr="002A15D4">
        <w:trPr>
          <w:trHeight w:val="137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1" w:rsidRDefault="00F23961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F23961" w:rsidTr="002A15D4">
        <w:trPr>
          <w:trHeight w:val="741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3961" w:rsidRDefault="00F2396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23961" w:rsidRDefault="00F2396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23961" w:rsidTr="002A15D4">
        <w:trPr>
          <w:trHeight w:val="743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F23961" w:rsidTr="002A15D4">
        <w:trPr>
          <w:trHeight w:val="98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2A15D4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23961"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 w:rsidRPr="00F23961">
              <w:rPr>
                <w:b/>
                <w:bCs/>
                <w:sz w:val="24"/>
                <w:szCs w:val="24"/>
                <w:lang w:eastAsia="en-US"/>
              </w:rPr>
              <w:t>Оздоровление экологической обстановки на территории муниципального образования Крючковский сельсовет Беляевского района Оренбургской области на 2022-2024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AF1E2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23961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2E0BE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23961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F23961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 w:rsidRPr="00F23961">
              <w:rPr>
                <w:b/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F23961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23961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F239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3961">
              <w:rPr>
                <w:b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F23961" w:rsidRDefault="00F23961" w:rsidP="00F239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396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F23961" w:rsidRDefault="00F23961" w:rsidP="00F239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396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23961" w:rsidTr="002A15D4">
        <w:trPr>
          <w:trHeight w:val="984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2A15D4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i/>
                <w:lang w:val="ru-RU" w:eastAsia="en-US"/>
              </w:rPr>
            </w:pPr>
            <w:r w:rsidRPr="00F23961">
              <w:rPr>
                <w:i/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AF1E2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23961"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2E0BE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23961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F23961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 w:rsidRPr="00F23961">
              <w:rPr>
                <w:i/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 w:rsidRPr="00F23961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P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 w:rsidRPr="00F23961">
              <w:rPr>
                <w:bCs/>
                <w:i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 w:rsidRPr="00F23961"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P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 w:rsidRPr="00F23961"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F23961" w:rsidTr="002A15D4">
        <w:trPr>
          <w:trHeight w:val="455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2E0B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2E0BE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F2396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23961" w:rsidTr="002A15D4">
        <w:trPr>
          <w:trHeight w:val="742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2E0B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2E0BE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F23961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F2396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23961" w:rsidTr="002A15D4"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961" w:rsidRDefault="00F2396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961" w:rsidRDefault="00F23961" w:rsidP="00E97B3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16290,1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7D268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7D2682">
              <w:rPr>
                <w:b/>
                <w:sz w:val="24"/>
                <w:szCs w:val="24"/>
                <w:lang w:eastAsia="en-US"/>
              </w:rPr>
              <w:t>063,2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23961" w:rsidRDefault="00F23961" w:rsidP="00E97B3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10926,9</w:t>
            </w:r>
          </w:p>
        </w:tc>
      </w:tr>
    </w:tbl>
    <w:p w:rsidR="002E54C2" w:rsidRDefault="002E54C2" w:rsidP="002E54C2">
      <w:pPr>
        <w:ind w:firstLine="709"/>
        <w:jc w:val="center"/>
      </w:pPr>
    </w:p>
    <w:p w:rsidR="002E54C2" w:rsidRDefault="002E54C2" w:rsidP="002E54C2"/>
    <w:p w:rsidR="002E54C2" w:rsidRDefault="002E54C2" w:rsidP="002E54C2">
      <w:pPr>
        <w:widowControl/>
        <w:autoSpaceDE/>
        <w:autoSpaceDN/>
        <w:adjustRightInd/>
        <w:sectPr w:rsidR="002E54C2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3"/>
      </w:tblGrid>
      <w:tr w:rsidR="002E54C2" w:rsidTr="002E54C2">
        <w:trPr>
          <w:trHeight w:val="864"/>
        </w:trPr>
        <w:tc>
          <w:tcPr>
            <w:tcW w:w="3353" w:type="dxa"/>
          </w:tcPr>
          <w:p w:rsidR="002E54C2" w:rsidRDefault="002E54C2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E54C2" w:rsidRDefault="002E54C2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76303E" w:rsidRDefault="0076303E"/>
    <w:sectPr w:rsidR="0076303E" w:rsidSect="0076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C2"/>
    <w:rsid w:val="00004AA9"/>
    <w:rsid w:val="00031BA3"/>
    <w:rsid w:val="00036A48"/>
    <w:rsid w:val="00053827"/>
    <w:rsid w:val="000C29A1"/>
    <w:rsid w:val="000E0627"/>
    <w:rsid w:val="001661CA"/>
    <w:rsid w:val="001931AB"/>
    <w:rsid w:val="001C62D8"/>
    <w:rsid w:val="00212A86"/>
    <w:rsid w:val="002545DE"/>
    <w:rsid w:val="00274E41"/>
    <w:rsid w:val="00276C99"/>
    <w:rsid w:val="002869BB"/>
    <w:rsid w:val="002A15D4"/>
    <w:rsid w:val="002E0BE6"/>
    <w:rsid w:val="002E54C2"/>
    <w:rsid w:val="00327428"/>
    <w:rsid w:val="00383657"/>
    <w:rsid w:val="003A7DEE"/>
    <w:rsid w:val="003C373F"/>
    <w:rsid w:val="003D73FE"/>
    <w:rsid w:val="003F3D3A"/>
    <w:rsid w:val="00427F67"/>
    <w:rsid w:val="00452B7A"/>
    <w:rsid w:val="004646F9"/>
    <w:rsid w:val="00482303"/>
    <w:rsid w:val="004D6A99"/>
    <w:rsid w:val="004F34DD"/>
    <w:rsid w:val="004F6816"/>
    <w:rsid w:val="0052665B"/>
    <w:rsid w:val="005527CE"/>
    <w:rsid w:val="0056620B"/>
    <w:rsid w:val="0057661B"/>
    <w:rsid w:val="005A3D96"/>
    <w:rsid w:val="005F638A"/>
    <w:rsid w:val="006221AD"/>
    <w:rsid w:val="00624B66"/>
    <w:rsid w:val="00631E47"/>
    <w:rsid w:val="0065643B"/>
    <w:rsid w:val="006C7D93"/>
    <w:rsid w:val="006E094C"/>
    <w:rsid w:val="006F7D66"/>
    <w:rsid w:val="00703644"/>
    <w:rsid w:val="00752B99"/>
    <w:rsid w:val="0075412D"/>
    <w:rsid w:val="0076303E"/>
    <w:rsid w:val="00772940"/>
    <w:rsid w:val="0078266D"/>
    <w:rsid w:val="007A3D12"/>
    <w:rsid w:val="007A4A6B"/>
    <w:rsid w:val="007B3992"/>
    <w:rsid w:val="007D1CB6"/>
    <w:rsid w:val="007D2682"/>
    <w:rsid w:val="007F6EF5"/>
    <w:rsid w:val="00804EA3"/>
    <w:rsid w:val="008110C1"/>
    <w:rsid w:val="00811BF7"/>
    <w:rsid w:val="00820C89"/>
    <w:rsid w:val="00853CAE"/>
    <w:rsid w:val="0088670C"/>
    <w:rsid w:val="00895427"/>
    <w:rsid w:val="008A2D38"/>
    <w:rsid w:val="008A7C81"/>
    <w:rsid w:val="009465F0"/>
    <w:rsid w:val="00953CC7"/>
    <w:rsid w:val="00957AC4"/>
    <w:rsid w:val="009A5FB6"/>
    <w:rsid w:val="009D7D75"/>
    <w:rsid w:val="009E6FC4"/>
    <w:rsid w:val="00AA3112"/>
    <w:rsid w:val="00AB311A"/>
    <w:rsid w:val="00AF1E23"/>
    <w:rsid w:val="00AF6F90"/>
    <w:rsid w:val="00B07321"/>
    <w:rsid w:val="00B5030F"/>
    <w:rsid w:val="00B63525"/>
    <w:rsid w:val="00BE3890"/>
    <w:rsid w:val="00BE525E"/>
    <w:rsid w:val="00C03F13"/>
    <w:rsid w:val="00C57FF4"/>
    <w:rsid w:val="00CA3E43"/>
    <w:rsid w:val="00CA63EC"/>
    <w:rsid w:val="00CA7136"/>
    <w:rsid w:val="00CB38C6"/>
    <w:rsid w:val="00CB65B8"/>
    <w:rsid w:val="00CB67FA"/>
    <w:rsid w:val="00CD280F"/>
    <w:rsid w:val="00CE35F3"/>
    <w:rsid w:val="00CE48AC"/>
    <w:rsid w:val="00D07CD9"/>
    <w:rsid w:val="00D94F9F"/>
    <w:rsid w:val="00DA0BD0"/>
    <w:rsid w:val="00DB01B8"/>
    <w:rsid w:val="00DB14FD"/>
    <w:rsid w:val="00DB61A2"/>
    <w:rsid w:val="00DC1FDF"/>
    <w:rsid w:val="00DC35ED"/>
    <w:rsid w:val="00DD3D66"/>
    <w:rsid w:val="00E74D95"/>
    <w:rsid w:val="00E97B3D"/>
    <w:rsid w:val="00EA5BFE"/>
    <w:rsid w:val="00EB4518"/>
    <w:rsid w:val="00EF4AF4"/>
    <w:rsid w:val="00F044F1"/>
    <w:rsid w:val="00F20652"/>
    <w:rsid w:val="00F23961"/>
    <w:rsid w:val="00F408E6"/>
    <w:rsid w:val="00F5764D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C2DC"/>
  <w15:docId w15:val="{52C590BD-0F5F-4A3E-ACF7-6AADB658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54C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E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4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54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unhideWhenUsed/>
    <w:rsid w:val="002E54C2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2E54C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54C2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E54C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E54C2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2E54C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E54C2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unhideWhenUsed/>
    <w:rsid w:val="002E54C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2E54C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E5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E5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5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54C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5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2E54C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2E54C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2E54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4C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2E5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2E54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2E54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2E54C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2E54C2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2E54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2E54C2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2E54C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2E54C2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2E54C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2E54C2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2E54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E54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2E54C2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2E54C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2E54C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2E54C2"/>
  </w:style>
  <w:style w:type="character" w:customStyle="1" w:styleId="wmi-callto">
    <w:name w:val="wmi-callto"/>
    <w:basedOn w:val="a0"/>
    <w:rsid w:val="002E54C2"/>
  </w:style>
  <w:style w:type="table" w:styleId="af5">
    <w:name w:val="Table Grid"/>
    <w:basedOn w:val="a1"/>
    <w:uiPriority w:val="59"/>
    <w:rsid w:val="002E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2E54C2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2E54C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2E54C2"/>
    <w:pPr>
      <w:numPr>
        <w:numId w:val="11"/>
      </w:numPr>
    </w:pPr>
  </w:style>
  <w:style w:type="numbering" w:customStyle="1" w:styleId="WWNum4">
    <w:name w:val="WWNum4"/>
    <w:rsid w:val="002E54C2"/>
    <w:pPr>
      <w:numPr>
        <w:numId w:val="12"/>
      </w:numPr>
    </w:pPr>
  </w:style>
  <w:style w:type="numbering" w:customStyle="1" w:styleId="WWNum2">
    <w:name w:val="WWNum2"/>
    <w:rsid w:val="002E54C2"/>
    <w:pPr>
      <w:numPr>
        <w:numId w:val="13"/>
      </w:numPr>
    </w:pPr>
  </w:style>
  <w:style w:type="numbering" w:customStyle="1" w:styleId="WWNum33">
    <w:name w:val="WWNum33"/>
    <w:rsid w:val="002E54C2"/>
    <w:pPr>
      <w:numPr>
        <w:numId w:val="14"/>
      </w:numPr>
    </w:pPr>
  </w:style>
  <w:style w:type="numbering" w:customStyle="1" w:styleId="WWNum21">
    <w:name w:val="WWNum21"/>
    <w:rsid w:val="002E54C2"/>
    <w:pPr>
      <w:numPr>
        <w:numId w:val="15"/>
      </w:numPr>
    </w:pPr>
  </w:style>
  <w:style w:type="numbering" w:customStyle="1" w:styleId="WWNum3">
    <w:name w:val="WWNum3"/>
    <w:rsid w:val="002E54C2"/>
    <w:pPr>
      <w:numPr>
        <w:numId w:val="16"/>
      </w:numPr>
    </w:pPr>
  </w:style>
  <w:style w:type="numbering" w:customStyle="1" w:styleId="WWNum31">
    <w:name w:val="WWNum31"/>
    <w:rsid w:val="002E54C2"/>
    <w:pPr>
      <w:numPr>
        <w:numId w:val="17"/>
      </w:numPr>
    </w:pPr>
  </w:style>
  <w:style w:type="numbering" w:customStyle="1" w:styleId="WWNum22">
    <w:name w:val="WWNum22"/>
    <w:rsid w:val="002E54C2"/>
    <w:pPr>
      <w:numPr>
        <w:numId w:val="18"/>
      </w:numPr>
    </w:pPr>
  </w:style>
  <w:style w:type="numbering" w:customStyle="1" w:styleId="WWNum5">
    <w:name w:val="WWNum5"/>
    <w:rsid w:val="002E54C2"/>
    <w:pPr>
      <w:numPr>
        <w:numId w:val="19"/>
      </w:numPr>
    </w:pPr>
  </w:style>
  <w:style w:type="numbering" w:customStyle="1" w:styleId="WWNum1">
    <w:name w:val="WWNum1"/>
    <w:rsid w:val="002E54C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7E1F-6AF1-4E47-BCAD-B2D18274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14091</Words>
  <Characters>80321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83</cp:revision>
  <cp:lastPrinted>2021-12-27T03:43:00Z</cp:lastPrinted>
  <dcterms:created xsi:type="dcterms:W3CDTF">2021-10-28T11:11:00Z</dcterms:created>
  <dcterms:modified xsi:type="dcterms:W3CDTF">2022-04-06T05:33:00Z</dcterms:modified>
</cp:coreProperties>
</file>