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93" w:rsidRDefault="00754793" w:rsidP="0075479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Уголовная ответственность за незаконную деятельность по возврату просроченной задолженности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Частью 1 статьи 5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определены лица, имеющие право осуществлять взаимодействие с должником, направленное на возврат просроченной задолженности: 1) кредитор, в том числе в случае уступки права требования на основании договора, 2) лицо, действующее от имени и в интересах кредитора, но только в том случае, если это кредитная организация или лицо, осуществляющее такую деятельность в качестве основного вида деятельности, включенное в государственный реестр.</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Федеральным законом от 10.07.2023 № 323-ФЗ, вступающим в законную силу с 21.07.2023, Уголовный кодекс РФ дополнен статьёй 172.4, устанавливающей ответственность за совершение действий, направленных на возврат просроченной задолженности физических лиц,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(его работником), лицо лицом, которому передано право требования по договору уступки, лицом, действующим от имени кредитора или в его интересах и осуществляющим данный вид деятельности в качестве основного.</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Совершение данного преступления наказывается штрафом в размере от 300 тысяч до 500 тысяч рублей или в размере заработной платы или иного дохода осужденного за период от 1 года до 3 лет, либо принудительными работами на срок до 5 лет,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Кроме того, частями 2 и 3 новой статьи установлены отягчающие признаки состава преступления, предусматривающие повышенную ответственность за его совершение.</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Кроме того, Федеральным законом № 323-ФЗ внесены изменения в Уголовно-процессуальный кодекс РФ. Предварительное расследование по части 1 статьи 172.4 Уголовного кодекса РФ будет проводится органами дознания, а по частям 2 и 3 – следователями органов внутренних дел РФ.</w:t>
      </w:r>
    </w:p>
    <w:p w:rsidR="00754793" w:rsidRDefault="00754793" w:rsidP="00754793">
      <w:pPr>
        <w:spacing w:after="0" w:line="240" w:lineRule="auto"/>
        <w:ind w:firstLine="709"/>
        <w:jc w:val="both"/>
        <w:rPr>
          <w:rFonts w:ascii="Times New Roman" w:hAnsi="Times New Roman" w:cs="Times New Roman"/>
          <w:sz w:val="28"/>
          <w:szCs w:val="28"/>
        </w:rPr>
      </w:pPr>
    </w:p>
    <w:p w:rsidR="00754793" w:rsidRDefault="00754793" w:rsidP="00754793">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Изменения федерального законодательства в сфере охраны здоровья граждан</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Федеральным законом от 28.04.2023 № 178-ФЗ «О внесении изменений в отдельные законодательные акты Российской Федерации» в целях охраны здоровья граждан от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w:t>
      </w:r>
      <w:r>
        <w:rPr>
          <w:rFonts w:ascii="Times New Roman" w:eastAsia="Times New Roman" w:hAnsi="Times New Roman" w:cs="Times New Roman"/>
          <w:color w:val="333333"/>
          <w:sz w:val="28"/>
          <w:szCs w:val="28"/>
          <w:lang w:eastAsia="ru-RU"/>
        </w:rPr>
        <w:lastRenderedPageBreak/>
        <w:t xml:space="preserve">устанавливаются дополнительные ограничения, касающиеся оборота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и устройств для её потребления, а также рекламы такой продукции.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Так, в Федеральный закон «О рекламе» внесены изменения, в соответствии с которыми в рекламе не допускается демонстрация процессов курения табака или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в том числе с использованием устройств для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 устройствами для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понимаются электронные или иные приборы, которые используются для получения </w:t>
      </w:r>
      <w:proofErr w:type="spellStart"/>
      <w:r>
        <w:rPr>
          <w:rFonts w:ascii="Times New Roman" w:eastAsia="Times New Roman" w:hAnsi="Times New Roman" w:cs="Times New Roman"/>
          <w:color w:val="333333"/>
          <w:sz w:val="28"/>
          <w:szCs w:val="28"/>
          <w:lang w:eastAsia="ru-RU"/>
        </w:rPr>
        <w:t>никотинсодержащего</w:t>
      </w:r>
      <w:proofErr w:type="spellEnd"/>
      <w:r>
        <w:rPr>
          <w:rFonts w:ascii="Times New Roman" w:eastAsia="Times New Roman" w:hAnsi="Times New Roman" w:cs="Times New Roman"/>
          <w:color w:val="333333"/>
          <w:sz w:val="28"/>
          <w:szCs w:val="28"/>
          <w:lang w:eastAsia="ru-RU"/>
        </w:rPr>
        <w:t xml:space="preserve"> или </w:t>
      </w:r>
      <w:proofErr w:type="spellStart"/>
      <w:r>
        <w:rPr>
          <w:rFonts w:ascii="Times New Roman" w:eastAsia="Times New Roman" w:hAnsi="Times New Roman" w:cs="Times New Roman"/>
          <w:color w:val="333333"/>
          <w:sz w:val="28"/>
          <w:szCs w:val="28"/>
          <w:lang w:eastAsia="ru-RU"/>
        </w:rPr>
        <w:t>безникотинового</w:t>
      </w:r>
      <w:proofErr w:type="spellEnd"/>
      <w:r>
        <w:rPr>
          <w:rFonts w:ascii="Times New Roman" w:eastAsia="Times New Roman" w:hAnsi="Times New Roman" w:cs="Times New Roman"/>
          <w:color w:val="333333"/>
          <w:sz w:val="28"/>
          <w:szCs w:val="28"/>
          <w:lang w:eastAsia="ru-RU"/>
        </w:rPr>
        <w:t xml:space="preserve">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Федеральный закон «Об охране здоровья граждан от воздействия окружающего табачного дыма, последствий потребления табака или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внесены изменения, предусматривающие запрет розничной торговли устройствами для потребления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объекте.</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соответствии с законом </w:t>
      </w:r>
      <w:proofErr w:type="spellStart"/>
      <w:r>
        <w:rPr>
          <w:rFonts w:ascii="Times New Roman" w:eastAsia="Times New Roman" w:hAnsi="Times New Roman" w:cs="Times New Roman"/>
          <w:color w:val="333333"/>
          <w:sz w:val="28"/>
          <w:szCs w:val="28"/>
          <w:lang w:eastAsia="ru-RU"/>
        </w:rPr>
        <w:t>никотинсодержащая</w:t>
      </w:r>
      <w:proofErr w:type="spellEnd"/>
      <w:r>
        <w:rPr>
          <w:rFonts w:ascii="Times New Roman" w:eastAsia="Times New Roman" w:hAnsi="Times New Roman" w:cs="Times New Roman"/>
          <w:color w:val="333333"/>
          <w:sz w:val="28"/>
          <w:szCs w:val="28"/>
          <w:lang w:eastAsia="ru-RU"/>
        </w:rPr>
        <w:t xml:space="preserve">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Правительство Российской Федерации наделено правом определять перечень веществ и (или) добавок, при добавлении которых не допускается выпуск в обращение </w:t>
      </w:r>
      <w:proofErr w:type="spellStart"/>
      <w:r>
        <w:rPr>
          <w:rFonts w:ascii="Times New Roman" w:eastAsia="Times New Roman" w:hAnsi="Times New Roman" w:cs="Times New Roman"/>
          <w:color w:val="333333"/>
          <w:sz w:val="28"/>
          <w:szCs w:val="28"/>
          <w:lang w:eastAsia="ru-RU"/>
        </w:rPr>
        <w:t>никотинсодержащей</w:t>
      </w:r>
      <w:proofErr w:type="spellEnd"/>
      <w:r>
        <w:rPr>
          <w:rFonts w:ascii="Times New Roman" w:eastAsia="Times New Roman" w:hAnsi="Times New Roman" w:cs="Times New Roman"/>
          <w:color w:val="333333"/>
          <w:sz w:val="28"/>
          <w:szCs w:val="28"/>
          <w:lang w:eastAsia="ru-RU"/>
        </w:rPr>
        <w:t xml:space="preserve"> жидкости, </w:t>
      </w:r>
      <w:proofErr w:type="spellStart"/>
      <w:r>
        <w:rPr>
          <w:rFonts w:ascii="Times New Roman" w:eastAsia="Times New Roman" w:hAnsi="Times New Roman" w:cs="Times New Roman"/>
          <w:color w:val="333333"/>
          <w:sz w:val="28"/>
          <w:szCs w:val="28"/>
          <w:lang w:eastAsia="ru-RU"/>
        </w:rPr>
        <w:t>безникотиновой</w:t>
      </w:r>
      <w:proofErr w:type="spellEnd"/>
      <w:r>
        <w:rPr>
          <w:rFonts w:ascii="Times New Roman" w:eastAsia="Times New Roman" w:hAnsi="Times New Roman" w:cs="Times New Roman"/>
          <w:color w:val="333333"/>
          <w:sz w:val="28"/>
          <w:szCs w:val="28"/>
          <w:lang w:eastAsia="ru-RU"/>
        </w:rPr>
        <w:t xml:space="preserve"> жидкости и растворов никотина (в том числе жидкостей для электронных средств доставки никотина).</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4793" w:rsidRDefault="00754793" w:rsidP="0075479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Конфискация транспортного средства, принадлежащего обвиняемому и использованного им при совершении преступлений, предусмотренных статьями 264.1, 264.2 и 264.3 УК РФ</w:t>
      </w:r>
    </w:p>
    <w:p w:rsidR="00754793" w:rsidRDefault="00754793" w:rsidP="00754793">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часть 1 статьи 104.1 Уголовного кодекса Российской Федерации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преступлений.</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Конфискация имущества – это принудительное безвозмездное изъятие и обращение в собственность государства на основании обвинительного приговора транспортных средств.</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Уголовным законом определена категория преступлений, за совершение которых возможна конфискация транспортного средства. К ним относятся преступления, предусмотренные:</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статьей 264.1. УК РФ - управление транспортным средством в состоянии опьянения лицом, подвергнутым административному наказанию или имеющим судимость;</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статьей 264.2. УК РФ - нарушение правил дорожного движения лицом, подвергнутым административному наказанию и </w:t>
      </w:r>
      <w:proofErr w:type="gramStart"/>
      <w:r>
        <w:rPr>
          <w:rFonts w:ascii="Times New Roman" w:eastAsia="Times New Roman" w:hAnsi="Times New Roman" w:cs="Times New Roman"/>
          <w:color w:val="333333"/>
          <w:sz w:val="28"/>
          <w:szCs w:val="28"/>
          <w:lang w:eastAsia="ru-RU"/>
        </w:rPr>
        <w:t>лишенным</w:t>
      </w:r>
      <w:proofErr w:type="gramEnd"/>
      <w:r>
        <w:rPr>
          <w:rFonts w:ascii="Times New Roman" w:eastAsia="Times New Roman" w:hAnsi="Times New Roman" w:cs="Times New Roman"/>
          <w:color w:val="333333"/>
          <w:sz w:val="28"/>
          <w:szCs w:val="28"/>
          <w:lang w:eastAsia="ru-RU"/>
        </w:rPr>
        <w:t xml:space="preserve"> права управления транспортными средствами;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статьей 264.3. УК РФ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Конфискации подлежит только транспортное средство, принадлежащее обвиняемому и лишь при условии, что автомобиль использовался им при совершении указанных преступлений.</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силу статьи 10 Уголовного кодекса Российской Федерации конфискация транспортных средств в порядке пункта «д» части 1 статьи 104.1 Уголовного кодекса Российской Федерации не может применяться к преступлениям, совершённым до внесения соответствующих изменений, то есть до 25.07.2022.</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4793" w:rsidRDefault="00754793" w:rsidP="0075479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Уголовная ответственность за преступления в сфере оборота нелегальной алкогольной и спиртосодержащей продукции.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Наказание за совершение указанного преступления предусмотрено в виде штрафа, принудительных работ и лишением свободы.</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случае совершения преступления организованной группой или в особо крупном размере наказание предусматривает до 5 лет лишения свободы.</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иного дохода осужденного за период до б месяцев либо исправительных работ на срок до одного года.</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Борьба с нелегальным оборотом алкогольной и спиртосодержащей продукции находится на постоянном контроле прокуратуры области,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 власти.</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4793" w:rsidRDefault="00754793" w:rsidP="0075479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bookmarkStart w:id="0" w:name="_GoBack"/>
      <w:r>
        <w:rPr>
          <w:rFonts w:ascii="Times New Roman" w:eastAsia="Times New Roman" w:hAnsi="Times New Roman" w:cs="Times New Roman"/>
          <w:b/>
          <w:bCs/>
          <w:color w:val="333333"/>
          <w:sz w:val="28"/>
          <w:szCs w:val="28"/>
          <w:lang w:eastAsia="ru-RU"/>
        </w:rPr>
        <w:t>Уголовная ответственность за пропаганду нацисткой символики</w:t>
      </w:r>
      <w:bookmarkEnd w:id="0"/>
      <w:r>
        <w:rPr>
          <w:rFonts w:ascii="Times New Roman" w:eastAsia="Times New Roman" w:hAnsi="Times New Roman" w:cs="Times New Roman"/>
          <w:b/>
          <w:bCs/>
          <w:color w:val="333333"/>
          <w:sz w:val="28"/>
          <w:szCs w:val="28"/>
          <w:lang w:eastAsia="ru-RU"/>
        </w:rPr>
        <w:t>.</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введена в Уголовный кодекс Российской Федерации - статья 282.4 (Федеральным законом от 14.07.2022 № 260-ФЗ).</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Ч.1 ст. 282.4 УК РФ предусматривает уголовную ответственность только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этом обязательным условием для привлечения к уголовной ответственности по ст. 282.4 УК РФ является наличие административной </w:t>
      </w:r>
      <w:proofErr w:type="spellStart"/>
      <w:r>
        <w:rPr>
          <w:rFonts w:ascii="Times New Roman" w:eastAsia="Times New Roman" w:hAnsi="Times New Roman" w:cs="Times New Roman"/>
          <w:color w:val="333333"/>
          <w:sz w:val="28"/>
          <w:szCs w:val="28"/>
          <w:lang w:eastAsia="ru-RU"/>
        </w:rPr>
        <w:t>преюдиции</w:t>
      </w:r>
      <w:proofErr w:type="spellEnd"/>
      <w:r>
        <w:rPr>
          <w:rFonts w:ascii="Times New Roman" w:eastAsia="Times New Roman" w:hAnsi="Times New Roman" w:cs="Times New Roman"/>
          <w:color w:val="333333"/>
          <w:sz w:val="28"/>
          <w:szCs w:val="28"/>
          <w:lang w:eastAsia="ru-RU"/>
        </w:rPr>
        <w:t>, т.е. действия, предусмотренные как ч. 1, так и ч. 2 вышеуказанной статьи должны быть совершены повторно, а лицо их совершившее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административных правонарушения.</w:t>
      </w:r>
    </w:p>
    <w:p w:rsidR="00754793" w:rsidRDefault="00754793" w:rsidP="007547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4E4F8F" w:rsidRDefault="004E4F8F"/>
    <w:sectPr w:rsidR="004E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93"/>
    <w:rsid w:val="003B133F"/>
    <w:rsid w:val="004E4F8F"/>
    <w:rsid w:val="00754793"/>
    <w:rsid w:val="00901820"/>
    <w:rsid w:val="00A65CC1"/>
    <w:rsid w:val="00B85513"/>
    <w:rsid w:val="00CB717B"/>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5BED-1DF8-4803-8A56-62508481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7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2023-08-11T06:08:00Z</dcterms:created>
  <dcterms:modified xsi:type="dcterms:W3CDTF">2023-08-11T06:10:00Z</dcterms:modified>
</cp:coreProperties>
</file>