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Ind w:w="-851" w:type="dxa"/>
        <w:tblLayout w:type="fixed"/>
        <w:tblLook w:val="0000" w:firstRow="0" w:lastRow="0" w:firstColumn="0" w:lastColumn="0" w:noHBand="0" w:noVBand="0"/>
      </w:tblPr>
      <w:tblGrid>
        <w:gridCol w:w="12016"/>
      </w:tblGrid>
      <w:tr w:rsidR="00C44D05" w:rsidRPr="00C44D05" w:rsidTr="00186BFF">
        <w:trPr>
          <w:trHeight w:val="795"/>
        </w:trPr>
        <w:tc>
          <w:tcPr>
            <w:tcW w:w="12016" w:type="dxa"/>
          </w:tcPr>
          <w:p w:rsidR="00431034" w:rsidRPr="00C44D05" w:rsidRDefault="00431034" w:rsidP="00186BFF">
            <w:pPr>
              <w:spacing w:after="0" w:line="240" w:lineRule="auto"/>
              <w:jc w:val="center"/>
              <w:rPr>
                <w:rFonts w:ascii="Times New Roman" w:eastAsia="Times New Roman" w:hAnsi="Times New Roman" w:cs="Times New Roman"/>
                <w:b/>
                <w:i/>
                <w:color w:val="000000" w:themeColor="text1"/>
                <w:sz w:val="104"/>
                <w:szCs w:val="104"/>
                <w:lang w:eastAsia="ru-RU"/>
              </w:rPr>
            </w:pPr>
            <w:r w:rsidRPr="00C44D05">
              <w:rPr>
                <w:rFonts w:ascii="Times New Roman" w:eastAsia="Times New Roman" w:hAnsi="Times New Roman" w:cs="Times New Roman"/>
                <w:b/>
                <w:i/>
                <w:color w:val="000000" w:themeColor="text1"/>
                <w:sz w:val="104"/>
                <w:szCs w:val="104"/>
                <w:lang w:eastAsia="ru-RU"/>
              </w:rPr>
              <w:t>Крючковские  вести</w:t>
            </w:r>
          </w:p>
        </w:tc>
      </w:tr>
    </w:tbl>
    <w:p w:rsidR="00431034" w:rsidRPr="00C44D05" w:rsidRDefault="00431034" w:rsidP="00431034">
      <w:pPr>
        <w:pBdr>
          <w:top w:val="single" w:sz="4" w:space="1" w:color="auto"/>
          <w:bottom w:val="single" w:sz="4" w:space="1" w:color="auto"/>
        </w:pBdr>
        <w:spacing w:after="0" w:line="240" w:lineRule="auto"/>
        <w:jc w:val="center"/>
        <w:rPr>
          <w:rFonts w:ascii="Times New Roman" w:eastAsia="Times New Roman" w:hAnsi="Times New Roman" w:cs="Times New Roman"/>
          <w:b/>
          <w:i/>
          <w:color w:val="000000" w:themeColor="text1"/>
          <w:sz w:val="28"/>
          <w:szCs w:val="28"/>
          <w:lang w:eastAsia="ru-RU"/>
        </w:rPr>
      </w:pPr>
      <w:r w:rsidRPr="00C44D05">
        <w:rPr>
          <w:rFonts w:ascii="Times New Roman" w:eastAsia="Times New Roman" w:hAnsi="Times New Roman" w:cs="Times New Roman"/>
          <w:b/>
          <w:i/>
          <w:color w:val="000000" w:themeColor="text1"/>
          <w:sz w:val="28"/>
          <w:szCs w:val="28"/>
          <w:lang w:eastAsia="ru-RU"/>
        </w:rPr>
        <w:t xml:space="preserve">       11 августа 2023 года  №21 (203) </w:t>
      </w:r>
    </w:p>
    <w:p w:rsidR="00431034" w:rsidRPr="00C44D05" w:rsidRDefault="00431034" w:rsidP="00431034">
      <w:pPr>
        <w:spacing w:after="0" w:line="240" w:lineRule="auto"/>
        <w:jc w:val="center"/>
        <w:rPr>
          <w:rFonts w:ascii="Times New Roman" w:eastAsia="Times New Roman" w:hAnsi="Times New Roman" w:cs="Times New Roman"/>
          <w:b/>
          <w:i/>
          <w:color w:val="000000" w:themeColor="text1"/>
          <w:sz w:val="20"/>
          <w:szCs w:val="20"/>
          <w:u w:val="single"/>
          <w:lang w:eastAsia="ru-RU"/>
        </w:rPr>
      </w:pPr>
      <w:r w:rsidRPr="00C44D05">
        <w:rPr>
          <w:rFonts w:ascii="Times New Roman" w:eastAsia="Times New Roman" w:hAnsi="Times New Roman" w:cs="Times New Roman"/>
          <w:b/>
          <w:i/>
          <w:color w:val="000000" w:themeColor="text1"/>
          <w:sz w:val="20"/>
          <w:szCs w:val="20"/>
          <w:u w:val="single"/>
          <w:lang w:eastAsia="ru-RU"/>
        </w:rPr>
        <w:t>Газета муниципального образования Крючковский сельсовет Беляевского района Оренбургской области</w:t>
      </w:r>
    </w:p>
    <w:p w:rsidR="00431034" w:rsidRPr="00C44D05" w:rsidRDefault="00431034" w:rsidP="00431034">
      <w:pPr>
        <w:spacing w:after="0" w:line="240" w:lineRule="auto"/>
        <w:jc w:val="center"/>
        <w:rPr>
          <w:rFonts w:ascii="Times New Roman" w:eastAsia="Calibri" w:hAnsi="Times New Roman" w:cs="Times New Roman"/>
          <w:color w:val="000000" w:themeColor="text1"/>
          <w:lang w:eastAsia="ru-RU"/>
        </w:rPr>
      </w:pPr>
    </w:p>
    <w:p w:rsidR="00431034" w:rsidRPr="00C44D05" w:rsidRDefault="00431034" w:rsidP="00431034">
      <w:pPr>
        <w:spacing w:after="0" w:line="240" w:lineRule="auto"/>
        <w:jc w:val="center"/>
        <w:rPr>
          <w:rFonts w:ascii="Times New Roman" w:eastAsia="Calibri" w:hAnsi="Times New Roman" w:cs="Times New Roman"/>
          <w:color w:val="000000" w:themeColor="text1"/>
          <w:lang w:eastAsia="ru-RU"/>
        </w:rPr>
      </w:pPr>
    </w:p>
    <w:p w:rsidR="00431034" w:rsidRDefault="00431034" w:rsidP="00431034">
      <w:pPr>
        <w:widowControl w:val="0"/>
        <w:suppressAutoHyphens/>
        <w:spacing w:after="0" w:line="240" w:lineRule="auto"/>
        <w:jc w:val="center"/>
        <w:rPr>
          <w:rFonts w:ascii="Times New Roman" w:eastAsia="Times New Roman" w:hAnsi="Times New Roman" w:cs="Times New Roman"/>
          <w:b/>
          <w:bCs/>
          <w:i/>
          <w:iCs/>
          <w:color w:val="000000" w:themeColor="text1"/>
          <w:sz w:val="24"/>
          <w:szCs w:val="24"/>
          <w:lang w:eastAsia="zh-CN"/>
        </w:rPr>
      </w:pPr>
      <w:r w:rsidRPr="00C44D05">
        <w:rPr>
          <w:rFonts w:ascii="Times New Roman" w:eastAsia="Times New Roman" w:hAnsi="Times New Roman" w:cs="Times New Roman"/>
          <w:b/>
          <w:bCs/>
          <w:i/>
          <w:iCs/>
          <w:color w:val="000000" w:themeColor="text1"/>
          <w:sz w:val="24"/>
          <w:szCs w:val="24"/>
          <w:lang w:eastAsia="zh-CN"/>
        </w:rPr>
        <w:t xml:space="preserve">ПРОКУРАТУРА ИНФОРМИРУЕТ </w:t>
      </w:r>
    </w:p>
    <w:p w:rsidR="00C44D05" w:rsidRPr="00C44D05" w:rsidRDefault="00C44D05" w:rsidP="00431034">
      <w:pPr>
        <w:widowControl w:val="0"/>
        <w:suppressAutoHyphens/>
        <w:spacing w:after="0" w:line="240" w:lineRule="auto"/>
        <w:jc w:val="center"/>
        <w:rPr>
          <w:rFonts w:ascii="Times New Roman" w:eastAsia="Times New Roman" w:hAnsi="Times New Roman" w:cs="Times New Roman"/>
          <w:b/>
          <w:bCs/>
          <w:i/>
          <w:iCs/>
          <w:color w:val="000000" w:themeColor="text1"/>
          <w:sz w:val="24"/>
          <w:szCs w:val="24"/>
          <w:lang w:eastAsia="zh-CN"/>
        </w:rPr>
      </w:pPr>
    </w:p>
    <w:p w:rsidR="00431034" w:rsidRPr="00C44D05" w:rsidRDefault="00431034" w:rsidP="0043103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C44D05">
        <w:rPr>
          <w:rFonts w:ascii="Times New Roman" w:eastAsia="Times New Roman" w:hAnsi="Times New Roman" w:cs="Times New Roman"/>
          <w:b/>
          <w:bCs/>
          <w:color w:val="000000" w:themeColor="text1"/>
          <w:sz w:val="24"/>
          <w:szCs w:val="24"/>
          <w:lang w:eastAsia="ru-RU"/>
        </w:rPr>
        <w:t>Уголовная ответственность за незаконную деятельность по возврату просроченной задолженности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Частью 1 статьи 5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определены лица, имеющие право осуществлять взаимодействие с должником, направленное на возврат просроченной задолженности: 1) кредитор, в том числе в случае уступки права требования на основании договора, 2) лицо, действующее от имени и в интересах кредитора, но только в том случае, если это кредитная организация или лицо, осуществляющее такую деятельность в качестве основного вида деятельности, включенное в государственный реестр.</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Федеральным законом от 10.07.2023 № 323-ФЗ, вступающим в законную силу с 21.07.2023, Уголовный кодекс РФ дополнен статьёй 172.4, устанавливающей ответственность за совершение действий, направленных на возврат просроченной задолженности физических лиц,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(его работником), лицо лицом, которому передано право требования по договору уступки, лицом, действующим от имени кредитора или в его интересах и осуществляющим данный вид деятельности в качестве основного.</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Совершение данного преступления наказывается штрафом в размере от 300 тысяч до 500 тысяч рублей или в размере заработной платы или иного дохода осужденного за период от 1 года до 3 лет, либо принудительными работами на срок до 5 лет,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Кроме того, частями 2 и 3 новой статьи установлены отягчающие признаки состава преступления, предусматривающие повышенную ответственность за его совершение.</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Кроме того, Федеральным законом № 323-ФЗ внесены изменения в Уголовно-процессуальный кодекс РФ. Предварительное расследование по части 1 статьи 172.4 Уголовного кодекса РФ будет проводится органами дознания, а по частям 2 и 3 – следователями органов внутренних дел РФ.</w:t>
      </w:r>
    </w:p>
    <w:p w:rsidR="00431034" w:rsidRPr="00C44D05" w:rsidRDefault="00431034" w:rsidP="00431034">
      <w:pPr>
        <w:spacing w:after="0" w:line="240" w:lineRule="auto"/>
        <w:ind w:firstLine="709"/>
        <w:jc w:val="both"/>
        <w:rPr>
          <w:rFonts w:ascii="Times New Roman" w:hAnsi="Times New Roman" w:cs="Times New Roman"/>
          <w:color w:val="000000" w:themeColor="text1"/>
          <w:sz w:val="24"/>
          <w:szCs w:val="24"/>
        </w:rPr>
      </w:pPr>
    </w:p>
    <w:p w:rsidR="00431034" w:rsidRPr="00C44D05" w:rsidRDefault="00431034" w:rsidP="0043103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b/>
          <w:bCs/>
          <w:color w:val="000000" w:themeColor="text1"/>
          <w:sz w:val="24"/>
          <w:szCs w:val="24"/>
          <w:lang w:eastAsia="ru-RU"/>
        </w:rPr>
        <w:t>Изменения федерального законодательства в сфере охраны здоровья граждан</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Федеральным законом от 28.04.2023 № 178-ФЗ «О внесении изменений в отдельные законодательные акты Российской Федерации» в целях охраны здоровья граждан от потребления никотинсодержащей продукции устанавливаются дополнительные ограничения, касающиеся оборота никотинсодержащей продукции и устройств для её потребления, а также рекламы такой продукции.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Так, в Федеральный закон «О рекламе» внесены изменения, в соответствии с которыми в рекламе не допускается демонстрация процессов курения табака или потребления никотинсодержащей продукции, в том числе с использованием устройств для потребления никотинсодержащей продукции.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Под устройствами для потребления никотинсодержащей продукции понимаются электронные или иные приборы, которые используются для получения никотинсодержащего или безникотинового аэрозоля, пара, вдыхаемых потребителем, в том числе электронные системы доставки никотина и устройства для нагревания табака, а также их составные части и элементы (за исключением медицинских изделий и лекарственных средств, зарегистрированных в соответствии с законодательством Российской Федерации).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 xml:space="preserve">В Федеральный закон «Об охране здоровья граждан от воздействия окружающего табачного дыма, последствий потребления табака или потребления никотинсодержащей продукции» внесены </w:t>
      </w:r>
      <w:r w:rsidRPr="00C44D05">
        <w:rPr>
          <w:rFonts w:ascii="Times New Roman" w:eastAsia="Times New Roman" w:hAnsi="Times New Roman" w:cs="Times New Roman"/>
          <w:color w:val="000000" w:themeColor="text1"/>
          <w:sz w:val="24"/>
          <w:szCs w:val="24"/>
          <w:lang w:eastAsia="ru-RU"/>
        </w:rPr>
        <w:lastRenderedPageBreak/>
        <w:t>изменения, предусматривающие запрет розничной торговли устройствами для потребления никотинсодержащей продукции и их составными частями на ярмарках, выставках, путём развозной и разносной торговли, дистанционным способом продажи и с использованием автоматов, а также открытая выкладка и их демонстрация в торговом объекте.</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В соответствии с законом никотинсодержащая продукция не может продаваться ниже минимальной цены на такую продукцию, которая определяется в порядке, установленном Правительством Российской Федерации.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Правительство Российской Федерации наделено правом определять перечень веществ и (или) добавок, при добавлении которых не допускается выпуск в обращение никотинсодержащей жидкости, безникотиновой жидкости и растворов никотина (в том числе жидкостей для электронных средств доставки никотина).</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431034" w:rsidRPr="00C44D05" w:rsidRDefault="00431034" w:rsidP="0043103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C44D05">
        <w:rPr>
          <w:rFonts w:ascii="Times New Roman" w:eastAsia="Times New Roman" w:hAnsi="Times New Roman" w:cs="Times New Roman"/>
          <w:b/>
          <w:bCs/>
          <w:color w:val="000000" w:themeColor="text1"/>
          <w:sz w:val="24"/>
          <w:szCs w:val="24"/>
          <w:lang w:eastAsia="ru-RU"/>
        </w:rPr>
        <w:t>Конфискация транспортного средства, принадлежащего обвиняемому и использованного им при совершении преступлений, предусмотренных статьями 264.1, 264.2 и 264.3 УК РФ</w:t>
      </w:r>
    </w:p>
    <w:p w:rsidR="00431034" w:rsidRPr="00C44D05" w:rsidRDefault="00431034" w:rsidP="00431034">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Федеральным законом от 14.07.2022 № 258-ФЗ «О внесении изменений в Уголовный кодекс Российской Федерации и статьи 31 и 150 Уголовно-процессуального кодекса Российской Федерации» часть 1 статьи 104.1 Уголовного кодекса Российской Федерации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преступлений.</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Конфискация имущества – это принудительное безвозмездное изъятие и обращение в собственность государства на основании обвинительного приговора транспортных средств.</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Уголовным законом определена категория преступлений, за совершение которых возможна конфискация транспортного средства. К ним относятся преступления, предусмотренные:</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статьей 264.1. УК РФ - управление транспортным средством в состоянии опьянения лицом, подвергнутым административному наказанию или имеющим судимость;</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статьей 264.2. УК РФ - нарушение правил дорожного движения лицом, подвергнутым административному наказанию и лишенным права управления транспортными средствами;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статьей 264.3. УК РФ -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Конфискации подлежит только транспортное средство, принадлежащее обвиняемому и лишь при условии, что автомобиль использовался им при совершении указанных преступлений.</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В силу статьи 10 Уголовного кодекса Российской Федерации конфискация транспортных средств в порядке пункта «д» части 1 статьи 104.1 Уголовного кодекса Российской Федерации не может применяться к преступлениям, совершённым до внесения соответствующих изменений, то есть до 25.07.2022.</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431034" w:rsidRPr="00C44D05" w:rsidRDefault="00431034" w:rsidP="0043103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C44D05">
        <w:rPr>
          <w:rFonts w:ascii="Times New Roman" w:eastAsia="Times New Roman" w:hAnsi="Times New Roman" w:cs="Times New Roman"/>
          <w:b/>
          <w:bCs/>
          <w:color w:val="000000" w:themeColor="text1"/>
          <w:sz w:val="24"/>
          <w:szCs w:val="24"/>
          <w:lang w:eastAsia="ru-RU"/>
        </w:rPr>
        <w:t>Уголовная ответственность за преступления в сфере оборота нелегальной алкогольной и спиртосодержащей продукции.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С 26 июля 2017 года введены в действие статьи 171.3 и 171.4 Уголовного кодекса Российской Федерации, которыми предусмотрена ответственность за незаконное производство и (или) оборот этилового спирта, алкогольной и спиртосодержащей продукции и за незаконную розничную продажу такой продукции.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Уголовная ответственность по статье 171.3 УК РФ наступает в случаях производства, закупки (в том числе импорта), поставки (в том числе экспорта), хранения, перевозки алкогольной и спиртосодержащей продукции без соответствующей лицензии в случаях, если такая лицензия обязательна, совершенные в крупном размере, а также за те же деяния, совершенные организованной группой и в особо крупном размере.</w:t>
      </w:r>
    </w:p>
    <w:p w:rsidR="009C174C" w:rsidRDefault="00431034" w:rsidP="009C174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Крупным размером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431034" w:rsidRPr="00C44D05" w:rsidRDefault="00431034" w:rsidP="009C174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0" w:name="_GoBack"/>
      <w:bookmarkEnd w:id="0"/>
      <w:r w:rsidRPr="00C44D05">
        <w:rPr>
          <w:rFonts w:ascii="Times New Roman" w:eastAsia="Times New Roman" w:hAnsi="Times New Roman" w:cs="Times New Roman"/>
          <w:color w:val="000000" w:themeColor="text1"/>
          <w:sz w:val="24"/>
          <w:szCs w:val="24"/>
          <w:lang w:eastAsia="ru-RU"/>
        </w:rPr>
        <w:t>Наказание за совершение указанного преступления предусмотрено в виде штрафа, принудительных работ и лишением свободы.</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В случае совершения преступления организованной группой или в особо крупном размере наказание предусматривает до 5 лет лишения свободы.</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Ответственность за преступление, предусмотренное ст. 171.4 УК РФ наступает за незаконную розничную продажу алкогольной и спиртосодержащей продукции, если это деяние совершено неоднократно, за исключением совершенной неоднократно розничной продажи алкогольной продукции несовершеннолетним лицам, поскольку в данном случае предусмотрена уголовная ответственность по статье 151.1 УК РФ (розничная продажа несовершеннолетним алкогольной продукции).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Под незаконной розничной продажей алкогольной и спиртосодержащей пищевой продукции подразумевается розничная продажа такой продукции физическим лицам либо продажа алкогольной продукции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Под незаконной розничной продажей алкогольной и спиртосодержащей пищевой продукции, совершенной неоднократно, подразумевается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Наказание за совершение преступления, предусмотренного статьей 171.4 УК РФ, предусмотрено в виде штрафа в размере до 80 тысяч рублей или в размере заработной платы или иного дохода осужденного за период до б месяцев либо исправительных работ на срок до одного года.</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Предварительное расследования по уголовным делам, предусмотренным статьями 171.3 и 171.4 Уголовного кодекса Российской Федерации, производится следователями органов внутренних дел.</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Борьба с нелегальным оборотом алкогольной и спиртосодержащей продукции находится на постоянном контроле прокуратуры области, которая просит быть граждан бдительными при покупке алкогольной продукции, при выявлении нарушений действующего законодательства обращаться в компетентные органы власти.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431034" w:rsidRPr="00C44D05" w:rsidRDefault="00431034" w:rsidP="0043103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C44D05">
        <w:rPr>
          <w:rFonts w:ascii="Times New Roman" w:eastAsia="Times New Roman" w:hAnsi="Times New Roman" w:cs="Times New Roman"/>
          <w:b/>
          <w:bCs/>
          <w:color w:val="000000" w:themeColor="text1"/>
          <w:sz w:val="24"/>
          <w:szCs w:val="24"/>
          <w:lang w:eastAsia="ru-RU"/>
        </w:rPr>
        <w:t>Уголовная ответственность за пропаганду нацисткой символики.</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Ответственность за неоднократные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введена в Уголовный кодекс Российской Федерации - статья 282.4 (Федеральным законом от 14.07.2022 № 260-ФЗ).</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Ч.1 ст. 282.4 УК РФ предусматривает уголовную ответственность только за пропаганду либо публичное демонстрирование вышеуказанной атрибутики или символики, тогда как ч.2 данной статьи – за ее изготовление или сбыт в целях пропаганды либо приобретение в целях сбыта или пропаганды.</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При этом обязательным условием для привлечения к уголовной ответственности по ст. 282.4 УК РФ является наличие административной преюдиции, т.е. действия, предусмотренные как ч. 1, так и ч. 2 вышеуказанной статьи должны быть совершены повторно, а лицо их совершившее должно быть подвергнутым административному наказанию за любое из административных правонарушений, предусмотренных ст. 20.3 Кодекса Российской Федерации об административных правонарушения.</w:t>
      </w:r>
    </w:p>
    <w:p w:rsidR="00431034" w:rsidRPr="00C44D05" w:rsidRDefault="00431034" w:rsidP="0043103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44D05">
        <w:rPr>
          <w:rFonts w:ascii="Times New Roman" w:eastAsia="Times New Roman" w:hAnsi="Times New Roman" w:cs="Times New Roman"/>
          <w:color w:val="000000" w:themeColor="text1"/>
          <w:sz w:val="24"/>
          <w:szCs w:val="24"/>
          <w:lang w:eastAsia="ru-RU"/>
        </w:rPr>
        <w:t>Преступления, предусмотренные ст. 282.4 УК РФ, относятся к преступлениям средней тяжести, за совершение которых предусмотрено максимальное наказание в виде лишения свободы на срок до четырех лет.</w:t>
      </w:r>
    </w:p>
    <w:p w:rsidR="00431034" w:rsidRPr="00C44D05" w:rsidRDefault="00431034" w:rsidP="00431034">
      <w:pPr>
        <w:widowControl w:val="0"/>
        <w:suppressAutoHyphens/>
        <w:spacing w:after="0" w:line="240" w:lineRule="auto"/>
        <w:jc w:val="center"/>
        <w:rPr>
          <w:rFonts w:ascii="Times New Roman" w:eastAsia="Times New Roman" w:hAnsi="Times New Roman" w:cs="Times New Roman"/>
          <w:b/>
          <w:bCs/>
          <w:i/>
          <w:iCs/>
          <w:color w:val="000000" w:themeColor="text1"/>
          <w:sz w:val="24"/>
          <w:szCs w:val="24"/>
          <w:lang w:eastAsia="zh-CN"/>
        </w:rPr>
      </w:pPr>
      <w:r w:rsidRPr="00C44D05">
        <w:rPr>
          <w:rFonts w:ascii="Times New Roman" w:eastAsia="Times New Roman" w:hAnsi="Times New Roman" w:cs="Times New Roman"/>
          <w:b/>
          <w:bCs/>
          <w:i/>
          <w:iCs/>
          <w:color w:val="000000" w:themeColor="text1"/>
          <w:sz w:val="24"/>
          <w:szCs w:val="24"/>
          <w:lang w:eastAsia="zh-CN"/>
        </w:rPr>
        <w:t xml:space="preserve">МРИ ФНС РОССИИ №7 ИНФОРМИРУЕТ </w:t>
      </w:r>
    </w:p>
    <w:p w:rsidR="00431034" w:rsidRPr="00C44D05" w:rsidRDefault="00431034" w:rsidP="00431034">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zh-CN"/>
        </w:rPr>
      </w:pPr>
    </w:p>
    <w:p w:rsidR="00431034" w:rsidRPr="00C44D05" w:rsidRDefault="00431034" w:rsidP="00431034">
      <w:pPr>
        <w:spacing w:after="0" w:line="240" w:lineRule="auto"/>
        <w:jc w:val="center"/>
        <w:rPr>
          <w:rFonts w:ascii="Times New Roman" w:hAnsi="Times New Roman" w:cs="Times New Roman"/>
          <w:b/>
          <w:color w:val="000000" w:themeColor="text1"/>
          <w:sz w:val="24"/>
          <w:szCs w:val="24"/>
        </w:rPr>
      </w:pPr>
      <w:r w:rsidRPr="00C44D05">
        <w:rPr>
          <w:rFonts w:ascii="Times New Roman" w:hAnsi="Times New Roman" w:cs="Times New Roman"/>
          <w:b/>
          <w:color w:val="000000" w:themeColor="text1"/>
          <w:sz w:val="24"/>
          <w:szCs w:val="24"/>
        </w:rPr>
        <w:t>Страховые взносы: когда и сколько платить индивидуальным предпринимателям и главам КФХ</w:t>
      </w:r>
    </w:p>
    <w:p w:rsidR="00431034" w:rsidRPr="00C44D05" w:rsidRDefault="00431034" w:rsidP="00431034">
      <w:pPr>
        <w:spacing w:after="0" w:line="240" w:lineRule="auto"/>
        <w:jc w:val="both"/>
        <w:rPr>
          <w:rFonts w:ascii="Times New Roman" w:hAnsi="Times New Roman" w:cs="Times New Roman"/>
          <w:color w:val="000000" w:themeColor="text1"/>
          <w:sz w:val="24"/>
          <w:szCs w:val="24"/>
        </w:rPr>
      </w:pPr>
    </w:p>
    <w:p w:rsidR="00431034" w:rsidRPr="00C44D05" w:rsidRDefault="00431034" w:rsidP="009C174C">
      <w:pPr>
        <w:spacing w:after="0" w:line="240" w:lineRule="auto"/>
        <w:ind w:firstLine="567"/>
        <w:jc w:val="both"/>
        <w:rPr>
          <w:rFonts w:ascii="Times New Roman" w:hAnsi="Times New Roman" w:cs="Times New Roman"/>
          <w:color w:val="000000" w:themeColor="text1"/>
          <w:sz w:val="24"/>
          <w:szCs w:val="24"/>
        </w:rPr>
      </w:pPr>
      <w:r w:rsidRPr="00C44D05">
        <w:rPr>
          <w:rFonts w:ascii="Times New Roman" w:hAnsi="Times New Roman" w:cs="Times New Roman"/>
          <w:color w:val="000000" w:themeColor="text1"/>
          <w:sz w:val="24"/>
          <w:szCs w:val="24"/>
        </w:rPr>
        <w:t>Индивидуальные предприниматели (ИП), не производящие выплаты и иные вознаграждения физическим лицам, главы крестьянско – фермерских хозяйств (КФХ) и члены КФХ уплачивают за себя страховые взносы на обязательное пенсионное страхование (ОПС) в фиксированном размере 45842 рублей за расчетный период 2023 года.</w:t>
      </w:r>
    </w:p>
    <w:p w:rsidR="00431034" w:rsidRPr="00C44D05" w:rsidRDefault="00431034" w:rsidP="009C174C">
      <w:pPr>
        <w:spacing w:after="0" w:line="240" w:lineRule="auto"/>
        <w:ind w:firstLine="567"/>
        <w:jc w:val="both"/>
        <w:rPr>
          <w:rFonts w:ascii="Times New Roman" w:hAnsi="Times New Roman" w:cs="Times New Roman"/>
          <w:color w:val="000000" w:themeColor="text1"/>
          <w:sz w:val="24"/>
          <w:szCs w:val="24"/>
        </w:rPr>
      </w:pPr>
      <w:r w:rsidRPr="00C44D05">
        <w:rPr>
          <w:rFonts w:ascii="Times New Roman" w:hAnsi="Times New Roman" w:cs="Times New Roman"/>
          <w:color w:val="000000" w:themeColor="text1"/>
          <w:sz w:val="24"/>
          <w:szCs w:val="24"/>
        </w:rPr>
        <w:t>В случае если величина дохода ИП за расчетный период превышает 300 тысяч рублей, то размер страховых взносов на ОПС определяется как сумма фиксированного размера плюс один процент от суммы его дохода, превышающего 300 тысяч рублей за расчетный период.</w:t>
      </w:r>
    </w:p>
    <w:p w:rsidR="00431034" w:rsidRPr="00C44D05" w:rsidRDefault="00431034" w:rsidP="009C174C">
      <w:pPr>
        <w:spacing w:after="0" w:line="240" w:lineRule="auto"/>
        <w:ind w:firstLine="567"/>
        <w:jc w:val="both"/>
        <w:rPr>
          <w:rFonts w:ascii="Times New Roman" w:hAnsi="Times New Roman" w:cs="Times New Roman"/>
          <w:color w:val="000000" w:themeColor="text1"/>
          <w:sz w:val="24"/>
          <w:szCs w:val="24"/>
        </w:rPr>
      </w:pPr>
      <w:r w:rsidRPr="00C44D05">
        <w:rPr>
          <w:rFonts w:ascii="Times New Roman" w:hAnsi="Times New Roman" w:cs="Times New Roman"/>
          <w:color w:val="000000" w:themeColor="text1"/>
          <w:sz w:val="24"/>
          <w:szCs w:val="24"/>
        </w:rPr>
        <w:t>При этом размер страховых взносов на ОПС за расчетный период не может быть более восьмикратного фиксированного размера страховых взносов на ОПС.</w:t>
      </w:r>
    </w:p>
    <w:p w:rsidR="00431034" w:rsidRPr="00C44D05" w:rsidRDefault="00431034" w:rsidP="009C174C">
      <w:pPr>
        <w:spacing w:after="0" w:line="240" w:lineRule="auto"/>
        <w:ind w:firstLine="567"/>
        <w:jc w:val="both"/>
        <w:rPr>
          <w:rFonts w:ascii="Times New Roman" w:hAnsi="Times New Roman" w:cs="Times New Roman"/>
          <w:color w:val="000000" w:themeColor="text1"/>
          <w:sz w:val="24"/>
          <w:szCs w:val="24"/>
        </w:rPr>
      </w:pPr>
      <w:r w:rsidRPr="00C44D05">
        <w:rPr>
          <w:rFonts w:ascii="Times New Roman" w:hAnsi="Times New Roman" w:cs="Times New Roman"/>
          <w:color w:val="000000" w:themeColor="text1"/>
          <w:sz w:val="24"/>
          <w:szCs w:val="24"/>
        </w:rPr>
        <w:t>В связи с переходом на Единый налоговый счет фиксированные взносы за 2023 год уплачиваются единой суммой без разбивки по видам страхования.</w:t>
      </w:r>
    </w:p>
    <w:p w:rsidR="00431034" w:rsidRPr="00C44D05" w:rsidRDefault="00431034" w:rsidP="009C174C">
      <w:pPr>
        <w:spacing w:after="0" w:line="240" w:lineRule="auto"/>
        <w:ind w:firstLine="567"/>
        <w:jc w:val="both"/>
        <w:rPr>
          <w:rFonts w:ascii="Times New Roman" w:hAnsi="Times New Roman" w:cs="Times New Roman"/>
          <w:color w:val="000000" w:themeColor="text1"/>
          <w:sz w:val="24"/>
          <w:szCs w:val="24"/>
        </w:rPr>
      </w:pPr>
      <w:r w:rsidRPr="00C44D05">
        <w:rPr>
          <w:rFonts w:ascii="Times New Roman" w:hAnsi="Times New Roman" w:cs="Times New Roman"/>
          <w:color w:val="000000" w:themeColor="text1"/>
          <w:sz w:val="24"/>
          <w:szCs w:val="24"/>
        </w:rPr>
        <w:t xml:space="preserve">Предельный срок уплаты страховых взносов в фиксированном размере - не позднее 31 декабря </w:t>
      </w:r>
      <w:r w:rsidR="009C174C">
        <w:rPr>
          <w:rFonts w:ascii="Times New Roman" w:hAnsi="Times New Roman" w:cs="Times New Roman"/>
          <w:color w:val="000000" w:themeColor="text1"/>
          <w:sz w:val="24"/>
          <w:szCs w:val="24"/>
        </w:rPr>
        <w:t>т</w:t>
      </w:r>
      <w:r w:rsidRPr="00C44D05">
        <w:rPr>
          <w:rFonts w:ascii="Times New Roman" w:hAnsi="Times New Roman" w:cs="Times New Roman"/>
          <w:color w:val="000000" w:themeColor="text1"/>
          <w:sz w:val="24"/>
          <w:szCs w:val="24"/>
        </w:rPr>
        <w:t>екущего календарного года.</w:t>
      </w:r>
    </w:p>
    <w:p w:rsidR="00431034" w:rsidRPr="00C44D05" w:rsidRDefault="00431034" w:rsidP="009C174C">
      <w:pPr>
        <w:spacing w:after="0" w:line="240" w:lineRule="auto"/>
        <w:ind w:firstLine="567"/>
        <w:jc w:val="both"/>
        <w:rPr>
          <w:rFonts w:ascii="Times New Roman" w:hAnsi="Times New Roman" w:cs="Times New Roman"/>
          <w:color w:val="000000" w:themeColor="text1"/>
          <w:sz w:val="24"/>
          <w:szCs w:val="24"/>
        </w:rPr>
      </w:pPr>
      <w:r w:rsidRPr="00C44D05">
        <w:rPr>
          <w:rFonts w:ascii="Times New Roman" w:hAnsi="Times New Roman" w:cs="Times New Roman"/>
          <w:color w:val="000000" w:themeColor="text1"/>
          <w:sz w:val="24"/>
          <w:szCs w:val="24"/>
        </w:rPr>
        <w:t>Страховые взносы на ОПС, исчисленные с суммы дохода плательщика, превышающей 300 тысяч рублей за расчетный период, уплачиваются им не позднее первого июля года, следующего за истекшим расчетным периодом, то есть за 2022 год - не позднее 01.07.2023; за 2023 год - не позднее 01.07.2024.</w:t>
      </w:r>
    </w:p>
    <w:p w:rsidR="00431034" w:rsidRDefault="00431034" w:rsidP="00431034">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zh-CN"/>
        </w:rPr>
      </w:pPr>
    </w:p>
    <w:p w:rsidR="009C174C" w:rsidRPr="00C44D05" w:rsidRDefault="009C174C" w:rsidP="00431034">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К сведению жителей муниципального образования Крючковский сельсовет </w:t>
      </w:r>
    </w:p>
    <w:p w:rsidR="00431034" w:rsidRPr="00C44D05" w:rsidRDefault="00431034" w:rsidP="00431034">
      <w:pPr>
        <w:widowControl w:val="0"/>
        <w:suppressAutoHyphens/>
        <w:spacing w:after="0" w:line="240" w:lineRule="auto"/>
        <w:jc w:val="center"/>
        <w:rPr>
          <w:rFonts w:ascii="Times New Roman" w:eastAsia="Times New Roman" w:hAnsi="Times New Roman" w:cs="Times New Roman"/>
          <w:b/>
          <w:bCs/>
          <w:color w:val="000000" w:themeColor="text1"/>
          <w:sz w:val="24"/>
          <w:szCs w:val="24"/>
          <w:lang w:eastAsia="zh-CN"/>
        </w:rPr>
      </w:pPr>
    </w:p>
    <w:p w:rsidR="009C174C" w:rsidRPr="009C174C" w:rsidRDefault="009C174C" w:rsidP="009C174C">
      <w:pPr>
        <w:tabs>
          <w:tab w:val="left" w:pos="4200"/>
        </w:tabs>
        <w:suppressAutoHyphens/>
        <w:spacing w:after="0" w:line="288" w:lineRule="auto"/>
        <w:ind w:firstLine="709"/>
        <w:jc w:val="both"/>
        <w:rPr>
          <w:rFonts w:ascii="Times New Roman" w:eastAsia="Times New Roman" w:hAnsi="Times New Roman" w:cs="Times New Roman"/>
          <w:color w:val="000000"/>
          <w:sz w:val="24"/>
          <w:szCs w:val="24"/>
          <w:lang w:eastAsia="ru-RU"/>
        </w:rPr>
      </w:pPr>
      <w:r w:rsidRPr="009C174C">
        <w:rPr>
          <w:rFonts w:ascii="Times New Roman" w:eastAsia="Times New Roman" w:hAnsi="Times New Roman" w:cs="Times New Roman"/>
          <w:color w:val="000000"/>
          <w:sz w:val="24"/>
          <w:szCs w:val="24"/>
          <w:lang w:eastAsia="ru-RU"/>
        </w:rPr>
        <w:t xml:space="preserve">На основании Федерального закона от 03.07.2016 № 237-ФЗ «О государственной кадастровой оценке», постановления Правительства Оренбургской области от 15.06.2022 № 525-пп на территории Оренбургской области в 2023 году проводится государственная кадастровая оценка зданий, помещений, сооружений, объектов незавершенного строительства, машино-мест. </w:t>
      </w:r>
    </w:p>
    <w:p w:rsidR="009C174C" w:rsidRPr="009C174C" w:rsidRDefault="009C174C" w:rsidP="009C174C">
      <w:pPr>
        <w:tabs>
          <w:tab w:val="left" w:pos="4200"/>
        </w:tabs>
        <w:suppressAutoHyphens/>
        <w:spacing w:after="0" w:line="288" w:lineRule="auto"/>
        <w:ind w:firstLine="709"/>
        <w:jc w:val="both"/>
        <w:rPr>
          <w:rFonts w:ascii="Times New Roman" w:eastAsia="Times New Roman" w:hAnsi="Times New Roman" w:cs="Times New Roman"/>
          <w:color w:val="000000"/>
          <w:sz w:val="24"/>
          <w:szCs w:val="24"/>
          <w:lang w:eastAsia="ru-RU"/>
        </w:rPr>
      </w:pPr>
      <w:r w:rsidRPr="009C174C">
        <w:rPr>
          <w:rFonts w:ascii="Times New Roman" w:eastAsia="Times New Roman" w:hAnsi="Times New Roman" w:cs="Times New Roman"/>
          <w:color w:val="000000"/>
          <w:sz w:val="24"/>
          <w:szCs w:val="24"/>
          <w:lang w:eastAsia="ru-RU"/>
        </w:rPr>
        <w:t>Государственным бюджетным учреждением «Центр государственной кадастровой оценки Оренбургской области» подготовлен проект отчета об итогах государственной кадастровой оценки.</w:t>
      </w:r>
    </w:p>
    <w:p w:rsidR="009C174C" w:rsidRPr="009C174C" w:rsidRDefault="009C174C" w:rsidP="009C174C">
      <w:pPr>
        <w:tabs>
          <w:tab w:val="left" w:pos="4200"/>
        </w:tabs>
        <w:suppressAutoHyphens/>
        <w:spacing w:after="0" w:line="288" w:lineRule="auto"/>
        <w:ind w:firstLine="709"/>
        <w:jc w:val="both"/>
        <w:rPr>
          <w:rFonts w:ascii="Times New Roman" w:eastAsia="Times New Roman" w:hAnsi="Times New Roman" w:cs="Times New Roman"/>
          <w:color w:val="333333"/>
          <w:sz w:val="24"/>
          <w:szCs w:val="24"/>
          <w:lang w:eastAsia="ru-RU"/>
        </w:rPr>
      </w:pPr>
      <w:r w:rsidRPr="009C174C">
        <w:rPr>
          <w:rFonts w:ascii="Times New Roman" w:eastAsia="Times New Roman" w:hAnsi="Times New Roman" w:cs="Times New Roman"/>
          <w:color w:val="000000"/>
          <w:sz w:val="24"/>
          <w:szCs w:val="24"/>
          <w:lang w:eastAsia="ru-RU"/>
        </w:rPr>
        <w:t xml:space="preserve">Уведомление </w:t>
      </w:r>
      <w:r w:rsidRPr="009C174C">
        <w:rPr>
          <w:rFonts w:ascii="Times New Roman" w:eastAsia="Times New Roman" w:hAnsi="Times New Roman" w:cs="Times New Roman"/>
          <w:color w:val="333333"/>
          <w:sz w:val="24"/>
          <w:szCs w:val="24"/>
          <w:lang w:eastAsia="ru-RU"/>
        </w:rPr>
        <w:t>Федеральной службы кадастра и картографии о соответствии проекта отчета установленным требованиям получено.</w:t>
      </w:r>
    </w:p>
    <w:p w:rsidR="009C174C" w:rsidRPr="009C174C" w:rsidRDefault="009C174C" w:rsidP="009C174C">
      <w:pPr>
        <w:suppressAutoHyphens/>
        <w:spacing w:after="0" w:line="288" w:lineRule="auto"/>
        <w:ind w:firstLine="709"/>
        <w:jc w:val="both"/>
        <w:rPr>
          <w:rFonts w:ascii="Times New Roman" w:eastAsia="Times New Roman" w:hAnsi="Times New Roman" w:cs="Times New Roman"/>
          <w:color w:val="000000"/>
          <w:sz w:val="24"/>
          <w:szCs w:val="24"/>
          <w:lang w:eastAsia="ru-RU"/>
        </w:rPr>
      </w:pPr>
      <w:r w:rsidRPr="009C174C">
        <w:rPr>
          <w:rFonts w:ascii="Times New Roman" w:eastAsia="Times New Roman" w:hAnsi="Times New Roman" w:cs="Times New Roman"/>
          <w:color w:val="000000"/>
          <w:sz w:val="24"/>
          <w:szCs w:val="24"/>
          <w:lang w:eastAsia="ru-RU"/>
        </w:rPr>
        <w:t>Учитывая изложенное, в</w:t>
      </w:r>
      <w:r w:rsidRPr="009C174C">
        <w:rPr>
          <w:rFonts w:ascii="Times New Roman" w:eastAsia="Times New Roman" w:hAnsi="Times New Roman" w:cs="Times New Roman"/>
          <w:color w:val="333333"/>
          <w:sz w:val="24"/>
          <w:szCs w:val="24"/>
          <w:lang w:eastAsia="ru-RU"/>
        </w:rPr>
        <w:t>о исполнение пункта 15 статьи 14</w:t>
      </w:r>
      <w:r w:rsidRPr="009C174C">
        <w:rPr>
          <w:rFonts w:ascii="Times New Roman" w:eastAsia="Times New Roman" w:hAnsi="Times New Roman" w:cs="Times New Roman"/>
          <w:color w:val="000000"/>
          <w:sz w:val="24"/>
          <w:szCs w:val="24"/>
          <w:lang w:eastAsia="ru-RU"/>
        </w:rPr>
        <w:t xml:space="preserve"> Федерального закона от 03.07.2016 № 237-ФЗ информируем о следующем:</w:t>
      </w:r>
    </w:p>
    <w:p w:rsidR="009C174C" w:rsidRPr="009C174C" w:rsidRDefault="009C174C" w:rsidP="009C174C">
      <w:pPr>
        <w:suppressAutoHyphens/>
        <w:spacing w:after="0" w:line="288" w:lineRule="auto"/>
        <w:ind w:firstLine="709"/>
        <w:contextualSpacing/>
        <w:jc w:val="both"/>
        <w:rPr>
          <w:rFonts w:ascii="Times New Roman" w:eastAsia="Times New Roman" w:hAnsi="Times New Roman" w:cs="Times New Roman"/>
          <w:color w:val="0000FF"/>
          <w:sz w:val="24"/>
          <w:szCs w:val="24"/>
          <w:u w:val="single"/>
          <w:lang w:eastAsia="ru-RU"/>
        </w:rPr>
      </w:pPr>
      <w:r w:rsidRPr="009C174C">
        <w:rPr>
          <w:rFonts w:ascii="Times New Roman" w:eastAsia="Calibri" w:hAnsi="Times New Roman" w:cs="Times New Roman"/>
          <w:sz w:val="24"/>
          <w:szCs w:val="24"/>
          <w:lang w:eastAsia="ru-RU"/>
        </w:rPr>
        <w:t>1. Проект отчета об итогах государственной кадастровой оценки размещен на официальном сайте ГБУ «Госкадоцентр Оренбургской области в разделе: Главная/Деятельность/Государственная кадастровая оценка/Отчетные документы (</w:t>
      </w:r>
      <w:hyperlink r:id="rId6">
        <w:r w:rsidRPr="009C174C">
          <w:rPr>
            <w:rFonts w:ascii="Times New Roman" w:eastAsia="Times New Roman" w:hAnsi="Times New Roman" w:cs="Times New Roman"/>
            <w:color w:val="0000FF"/>
            <w:sz w:val="24"/>
            <w:szCs w:val="24"/>
            <w:u w:val="single"/>
            <w:lang w:eastAsia="ru-RU"/>
          </w:rPr>
          <w:t>https://goskadocentr.orb.ru/activity/35208/</w:t>
        </w:r>
      </w:hyperlink>
      <w:r w:rsidRPr="009C174C">
        <w:rPr>
          <w:rFonts w:ascii="Times New Roman" w:eastAsia="Times New Roman" w:hAnsi="Times New Roman" w:cs="Times New Roman"/>
          <w:color w:val="0000FF"/>
          <w:sz w:val="24"/>
          <w:szCs w:val="24"/>
          <w:u w:val="single"/>
          <w:lang w:eastAsia="ru-RU"/>
        </w:rPr>
        <w:t>) и в Фонде данных государственной кадастровой оценки на официальном сайте Росреестра (https://rosreestr.gov.ru/wps/portal/cc_ib_svedFDGKO);</w:t>
      </w:r>
    </w:p>
    <w:p w:rsidR="009C174C" w:rsidRPr="009C174C" w:rsidRDefault="009C174C" w:rsidP="009C174C">
      <w:pPr>
        <w:suppressAutoHyphens/>
        <w:spacing w:after="0" w:line="288" w:lineRule="auto"/>
        <w:ind w:firstLine="709"/>
        <w:contextualSpacing/>
        <w:jc w:val="both"/>
        <w:rPr>
          <w:rFonts w:ascii="Times New Roman" w:eastAsia="Times New Roman" w:hAnsi="Times New Roman" w:cs="Times New Roman"/>
          <w:color w:val="0000FF"/>
          <w:sz w:val="24"/>
          <w:szCs w:val="24"/>
          <w:u w:val="single"/>
          <w:lang w:eastAsia="ru-RU"/>
        </w:rPr>
      </w:pPr>
      <w:r w:rsidRPr="009C174C">
        <w:rPr>
          <w:rFonts w:ascii="Times New Roman" w:eastAsia="Times New Roman" w:hAnsi="Times New Roman" w:cs="Times New Roman"/>
          <w:color w:val="0000FF"/>
          <w:sz w:val="24"/>
          <w:szCs w:val="24"/>
          <w:u w:val="single"/>
          <w:lang w:eastAsia="ru-RU"/>
        </w:rPr>
        <w:t>2. Замечания к проекту отчета принимаются от любых лиц в течение срока размещения по 26.08.2023 (включительно);</w:t>
      </w:r>
    </w:p>
    <w:p w:rsidR="009C174C" w:rsidRPr="009C174C" w:rsidRDefault="009C174C" w:rsidP="009C174C">
      <w:pPr>
        <w:shd w:val="clear" w:color="auto" w:fill="FFFFFF"/>
        <w:suppressAutoHyphens/>
        <w:spacing w:after="0" w:line="288" w:lineRule="auto"/>
        <w:ind w:firstLine="709"/>
        <w:jc w:val="both"/>
        <w:rPr>
          <w:rFonts w:ascii="Arial" w:eastAsia="Times New Roman" w:hAnsi="Arial" w:cs="Arial"/>
          <w:color w:val="333333"/>
          <w:sz w:val="24"/>
          <w:szCs w:val="24"/>
          <w:lang w:eastAsia="ru-RU"/>
        </w:rPr>
      </w:pPr>
      <w:r w:rsidRPr="009C174C">
        <w:rPr>
          <w:rFonts w:ascii="Times New Roman" w:eastAsia="Times New Roman" w:hAnsi="Times New Roman" w:cs="Times New Roman"/>
          <w:bCs/>
          <w:color w:val="333333"/>
          <w:sz w:val="24"/>
          <w:szCs w:val="24"/>
          <w:lang w:eastAsia="ru-RU"/>
        </w:rPr>
        <w:t>3. Способы представления замечаний к проекту отчета:</w:t>
      </w:r>
    </w:p>
    <w:p w:rsidR="009C174C" w:rsidRPr="009C174C" w:rsidRDefault="009C174C" w:rsidP="009C174C">
      <w:pPr>
        <w:shd w:val="clear" w:color="auto" w:fill="FFFFFF"/>
        <w:suppressAutoHyphens/>
        <w:spacing w:after="0" w:line="288" w:lineRule="auto"/>
        <w:ind w:firstLine="709"/>
        <w:jc w:val="both"/>
        <w:rPr>
          <w:rFonts w:ascii="Arial" w:eastAsia="Times New Roman" w:hAnsi="Arial" w:cs="Arial"/>
          <w:color w:val="333333"/>
          <w:sz w:val="24"/>
          <w:szCs w:val="24"/>
          <w:lang w:eastAsia="ru-RU"/>
        </w:rPr>
      </w:pPr>
      <w:r w:rsidRPr="009C174C">
        <w:rPr>
          <w:rFonts w:ascii="Times New Roman" w:eastAsia="Times New Roman" w:hAnsi="Times New Roman" w:cs="Times New Roman"/>
          <w:color w:val="333333"/>
          <w:sz w:val="24"/>
          <w:szCs w:val="24"/>
          <w:lang w:eastAsia="ru-RU"/>
        </w:rPr>
        <w:t>- при личном обращении в ГБУ «Госкадоцентр Оренбургской области» по адресам: г. Оренбург, Майский проезд, 11а,</w:t>
      </w:r>
    </w:p>
    <w:p w:rsidR="009C174C" w:rsidRPr="009C174C" w:rsidRDefault="009C174C" w:rsidP="009C174C">
      <w:pPr>
        <w:shd w:val="clear" w:color="auto" w:fill="FFFFFF"/>
        <w:suppressAutoHyphens/>
        <w:spacing w:after="0" w:line="288" w:lineRule="auto"/>
        <w:ind w:firstLine="709"/>
        <w:jc w:val="both"/>
        <w:rPr>
          <w:rFonts w:ascii="Arial" w:eastAsia="Times New Roman" w:hAnsi="Arial" w:cs="Arial"/>
          <w:color w:val="333333"/>
          <w:sz w:val="24"/>
          <w:szCs w:val="24"/>
          <w:lang w:eastAsia="ru-RU"/>
        </w:rPr>
      </w:pPr>
      <w:r w:rsidRPr="009C174C">
        <w:rPr>
          <w:rFonts w:ascii="Times New Roman" w:eastAsia="Times New Roman" w:hAnsi="Times New Roman" w:cs="Times New Roman"/>
          <w:color w:val="333333"/>
          <w:sz w:val="24"/>
          <w:szCs w:val="24"/>
          <w:lang w:eastAsia="ru-RU"/>
        </w:rPr>
        <w:t>     г. Орск, ул. Школьная, 13а,</w:t>
      </w:r>
    </w:p>
    <w:p w:rsidR="009C174C" w:rsidRPr="009C174C" w:rsidRDefault="009C174C" w:rsidP="009C174C">
      <w:pPr>
        <w:shd w:val="clear" w:color="auto" w:fill="FFFFFF"/>
        <w:suppressAutoHyphens/>
        <w:spacing w:after="0" w:line="288" w:lineRule="auto"/>
        <w:ind w:firstLine="709"/>
        <w:jc w:val="both"/>
        <w:rPr>
          <w:rFonts w:ascii="Times New Roman" w:eastAsia="Times New Roman" w:hAnsi="Times New Roman" w:cs="Times New Roman"/>
          <w:color w:val="333333"/>
          <w:sz w:val="24"/>
          <w:szCs w:val="24"/>
          <w:lang w:eastAsia="ru-RU"/>
        </w:rPr>
      </w:pPr>
      <w:r w:rsidRPr="009C174C">
        <w:rPr>
          <w:rFonts w:ascii="Times New Roman" w:eastAsia="Times New Roman" w:hAnsi="Times New Roman" w:cs="Times New Roman"/>
          <w:color w:val="333333"/>
          <w:sz w:val="24"/>
          <w:szCs w:val="24"/>
          <w:lang w:eastAsia="ru-RU"/>
        </w:rPr>
        <w:t>     г. Бузулук, 1-й мкр, 30;</w:t>
      </w:r>
    </w:p>
    <w:p w:rsidR="009C174C" w:rsidRPr="009C174C" w:rsidRDefault="009C174C" w:rsidP="009C174C">
      <w:pPr>
        <w:shd w:val="clear" w:color="auto" w:fill="FFFFFF"/>
        <w:suppressAutoHyphens/>
        <w:spacing w:after="0" w:line="288" w:lineRule="auto"/>
        <w:ind w:firstLine="709"/>
        <w:jc w:val="both"/>
        <w:rPr>
          <w:rFonts w:ascii="Times New Roman" w:eastAsia="Times New Roman" w:hAnsi="Times New Roman" w:cs="Times New Roman"/>
          <w:color w:val="333333"/>
          <w:sz w:val="24"/>
          <w:szCs w:val="24"/>
          <w:lang w:eastAsia="ru-RU"/>
        </w:rPr>
      </w:pPr>
      <w:r w:rsidRPr="009C174C">
        <w:rPr>
          <w:rFonts w:ascii="Times New Roman" w:eastAsia="Times New Roman" w:hAnsi="Times New Roman" w:cs="Times New Roman"/>
          <w:color w:val="333333"/>
          <w:sz w:val="24"/>
          <w:szCs w:val="24"/>
          <w:lang w:eastAsia="ru-RU"/>
        </w:rPr>
        <w:t>- почтовым отправлением в адрес ГБУ «Госкадоцентр Оренбургской области»;</w:t>
      </w:r>
    </w:p>
    <w:p w:rsidR="009C174C" w:rsidRPr="009C174C" w:rsidRDefault="009C174C" w:rsidP="009C174C">
      <w:pPr>
        <w:shd w:val="clear" w:color="auto" w:fill="FFFFFF"/>
        <w:suppressAutoHyphens/>
        <w:spacing w:after="0" w:line="288" w:lineRule="auto"/>
        <w:ind w:firstLine="709"/>
        <w:jc w:val="both"/>
        <w:rPr>
          <w:rFonts w:ascii="Arial" w:eastAsia="Times New Roman" w:hAnsi="Arial" w:cs="Arial"/>
          <w:color w:val="333333"/>
          <w:sz w:val="24"/>
          <w:szCs w:val="24"/>
          <w:lang w:eastAsia="ru-RU"/>
        </w:rPr>
      </w:pPr>
      <w:r w:rsidRPr="009C174C">
        <w:rPr>
          <w:rFonts w:ascii="Times New Roman" w:eastAsia="Times New Roman" w:hAnsi="Times New Roman" w:cs="Times New Roman"/>
          <w:color w:val="333333"/>
          <w:sz w:val="24"/>
          <w:szCs w:val="24"/>
          <w:lang w:eastAsia="ru-RU"/>
        </w:rPr>
        <w:t>- в форме электронного документа, заверенного электронной цифровой подписью заявителя, на адрес электронной почты: goskadocentr@mail.orb.ru;</w:t>
      </w:r>
    </w:p>
    <w:p w:rsidR="009C174C" w:rsidRPr="009C174C" w:rsidRDefault="009C174C" w:rsidP="009C174C">
      <w:pPr>
        <w:shd w:val="clear" w:color="auto" w:fill="FFFFFF"/>
        <w:suppressAutoHyphens/>
        <w:spacing w:after="0" w:line="288" w:lineRule="auto"/>
        <w:ind w:firstLine="709"/>
        <w:jc w:val="both"/>
        <w:rPr>
          <w:rFonts w:ascii="Times New Roman" w:eastAsia="Times New Roman" w:hAnsi="Times New Roman" w:cs="Times New Roman"/>
          <w:color w:val="333333"/>
          <w:sz w:val="24"/>
          <w:szCs w:val="24"/>
          <w:lang w:eastAsia="ru-RU"/>
        </w:rPr>
      </w:pPr>
      <w:r w:rsidRPr="009C174C">
        <w:rPr>
          <w:rFonts w:ascii="Times New Roman" w:eastAsia="Times New Roman" w:hAnsi="Times New Roman" w:cs="Times New Roman"/>
          <w:color w:val="333333"/>
          <w:sz w:val="24"/>
          <w:szCs w:val="24"/>
          <w:lang w:eastAsia="ru-RU"/>
        </w:rPr>
        <w:t>- через многофункциональный центр предоставления государственных и муниципальных услуг.</w:t>
      </w:r>
    </w:p>
    <w:p w:rsidR="009C174C" w:rsidRPr="009C174C" w:rsidRDefault="009C174C" w:rsidP="009C174C">
      <w:pPr>
        <w:suppressAutoHyphens/>
        <w:spacing w:after="0" w:line="288" w:lineRule="auto"/>
        <w:ind w:firstLine="709"/>
        <w:contextualSpacing/>
        <w:jc w:val="both"/>
        <w:rPr>
          <w:rFonts w:ascii="Times New Roman" w:eastAsia="Times New Roman" w:hAnsi="Times New Roman" w:cs="Times New Roman"/>
          <w:color w:val="0000FF"/>
          <w:sz w:val="24"/>
          <w:szCs w:val="24"/>
          <w:u w:val="single"/>
          <w:lang w:eastAsia="ru-RU"/>
        </w:rPr>
      </w:pPr>
      <w:r w:rsidRPr="009C174C">
        <w:rPr>
          <w:rFonts w:ascii="Times New Roman" w:eastAsia="Times New Roman" w:hAnsi="Times New Roman" w:cs="Times New Roman"/>
          <w:color w:val="333333"/>
          <w:sz w:val="24"/>
          <w:szCs w:val="24"/>
          <w:lang w:eastAsia="ru-RU"/>
        </w:rPr>
        <w:t xml:space="preserve">Рекомендуемая форма для представления замечаний размещена </w:t>
      </w:r>
      <w:r w:rsidRPr="009C174C">
        <w:rPr>
          <w:rFonts w:ascii="Times New Roman" w:eastAsia="Calibri" w:hAnsi="Times New Roman" w:cs="Times New Roman"/>
          <w:sz w:val="24"/>
          <w:szCs w:val="24"/>
          <w:lang w:eastAsia="ru-RU"/>
        </w:rPr>
        <w:t>на официальном сайте ГБУ «Госкадоцентр Оренбургской области в разделе: Главная/ Деятельность/ Государственная кадастровая оценка/Отчетные документы (</w:t>
      </w:r>
      <w:hyperlink r:id="rId7">
        <w:r w:rsidRPr="009C174C">
          <w:rPr>
            <w:rFonts w:ascii="Times New Roman" w:eastAsia="Times New Roman" w:hAnsi="Times New Roman" w:cs="Times New Roman"/>
            <w:color w:val="0000FF"/>
            <w:sz w:val="24"/>
            <w:szCs w:val="24"/>
            <w:u w:val="single"/>
            <w:lang w:eastAsia="ru-RU"/>
          </w:rPr>
          <w:t>https://goskadocentr.orb.ru/activity/35208/</w:t>
        </w:r>
      </w:hyperlink>
      <w:r w:rsidRPr="009C174C">
        <w:rPr>
          <w:rFonts w:ascii="Times New Roman" w:eastAsia="Times New Roman" w:hAnsi="Times New Roman" w:cs="Times New Roman"/>
          <w:color w:val="0000FF"/>
          <w:sz w:val="24"/>
          <w:szCs w:val="24"/>
          <w:u w:val="single"/>
          <w:lang w:eastAsia="ru-RU"/>
        </w:rPr>
        <w:t>).</w:t>
      </w:r>
    </w:p>
    <w:p w:rsidR="009C174C" w:rsidRPr="009C174C" w:rsidRDefault="009C174C" w:rsidP="009C174C">
      <w:pPr>
        <w:suppressAutoHyphens/>
        <w:spacing w:after="0" w:line="240" w:lineRule="auto"/>
        <w:rPr>
          <w:rFonts w:ascii="Times New Roman" w:eastAsia="Times New Roman" w:hAnsi="Times New Roman" w:cs="Times New Roman"/>
          <w:sz w:val="24"/>
          <w:szCs w:val="24"/>
          <w:lang w:eastAsia="ru-RU"/>
        </w:rPr>
      </w:pPr>
    </w:p>
    <w:p w:rsidR="00431034" w:rsidRPr="00C44D05" w:rsidRDefault="00431034" w:rsidP="009C174C">
      <w:pPr>
        <w:spacing w:after="0"/>
        <w:rPr>
          <w:rFonts w:ascii="Times New Roman" w:hAnsi="Times New Roman" w:cs="Times New Roman"/>
          <w:color w:val="000000" w:themeColor="text1"/>
          <w:sz w:val="24"/>
          <w:szCs w:val="24"/>
        </w:rPr>
      </w:pPr>
    </w:p>
    <w:p w:rsidR="00431034" w:rsidRPr="00C44D05" w:rsidRDefault="00431034" w:rsidP="00431034">
      <w:pPr>
        <w:rPr>
          <w:rFonts w:ascii="Times New Roman" w:eastAsia="Times New Roman" w:hAnsi="Times New Roman" w:cs="Times New Roman"/>
          <w:color w:val="000000" w:themeColor="text1"/>
          <w:sz w:val="23"/>
          <w:szCs w:val="23"/>
          <w:lang w:eastAsia="ru-RU"/>
        </w:rPr>
      </w:pPr>
      <w:r w:rsidRPr="00C44D05">
        <w:rPr>
          <w:rFonts w:ascii="Times New Roman" w:eastAsia="Times New Roman" w:hAnsi="Times New Roman" w:cs="Times New Roman"/>
          <w:color w:val="000000" w:themeColor="text1"/>
          <w:sz w:val="23"/>
          <w:szCs w:val="23"/>
          <w:lang w:eastAsia="ru-RU"/>
        </w:rPr>
        <w:t>__________________________________________________________________________________</w:t>
      </w:r>
    </w:p>
    <w:p w:rsidR="00431034" w:rsidRPr="00C44D05" w:rsidRDefault="00431034" w:rsidP="00431034">
      <w:pPr>
        <w:spacing w:after="0" w:line="240" w:lineRule="auto"/>
        <w:jc w:val="both"/>
        <w:rPr>
          <w:rFonts w:ascii="Times New Roman" w:eastAsia="Times New Roman" w:hAnsi="Times New Roman" w:cs="Times New Roman"/>
          <w:color w:val="000000" w:themeColor="text1"/>
          <w:lang w:eastAsia="ru-RU"/>
        </w:rPr>
      </w:pPr>
      <w:r w:rsidRPr="00C44D05">
        <w:rPr>
          <w:rFonts w:ascii="Times New Roman" w:eastAsia="Times New Roman" w:hAnsi="Times New Roman" w:cs="Times New Roman"/>
          <w:b/>
          <w:color w:val="000000" w:themeColor="text1"/>
          <w:lang w:eastAsia="ru-RU"/>
        </w:rPr>
        <w:t>УЧРЕДИТЕЛЬ</w:t>
      </w:r>
      <w:r w:rsidRPr="00C44D05">
        <w:rPr>
          <w:rFonts w:ascii="Times New Roman" w:eastAsia="Times New Roman" w:hAnsi="Times New Roman" w:cs="Times New Roman"/>
          <w:color w:val="000000" w:themeColor="text1"/>
          <w:lang w:eastAsia="ru-RU"/>
        </w:rPr>
        <w:t xml:space="preserve">: Совет депутатов муниципального образования Крючковский сельсовет  </w:t>
      </w:r>
    </w:p>
    <w:p w:rsidR="00431034" w:rsidRPr="00C44D05" w:rsidRDefault="00431034" w:rsidP="00431034">
      <w:pPr>
        <w:spacing w:after="0" w:line="240" w:lineRule="auto"/>
        <w:jc w:val="both"/>
        <w:rPr>
          <w:rFonts w:ascii="Times New Roman" w:eastAsia="Times New Roman" w:hAnsi="Times New Roman" w:cs="Times New Roman"/>
          <w:color w:val="000000" w:themeColor="text1"/>
          <w:lang w:eastAsia="ru-RU"/>
        </w:rPr>
      </w:pPr>
      <w:r w:rsidRPr="00C44D05">
        <w:rPr>
          <w:rFonts w:ascii="Times New Roman" w:eastAsia="Times New Roman" w:hAnsi="Times New Roman" w:cs="Times New Roman"/>
          <w:b/>
          <w:color w:val="000000" w:themeColor="text1"/>
          <w:lang w:eastAsia="ru-RU"/>
        </w:rPr>
        <w:t>Адрес редакции/ издателя/ типографии:</w:t>
      </w:r>
      <w:r w:rsidRPr="00C44D05">
        <w:rPr>
          <w:rFonts w:ascii="Times New Roman" w:eastAsia="Times New Roman" w:hAnsi="Times New Roman" w:cs="Times New Roman"/>
          <w:color w:val="000000" w:themeColor="text1"/>
          <w:lang w:eastAsia="ru-RU"/>
        </w:rPr>
        <w:t xml:space="preserve"> 461332, Оренбургская область, Беляевский район, с.Крючковка, ул.Ленинская, д.20,  администрация Крючковского сельсовета.    </w:t>
      </w:r>
    </w:p>
    <w:p w:rsidR="00431034" w:rsidRPr="00C44D05" w:rsidRDefault="00431034" w:rsidP="00431034">
      <w:pPr>
        <w:spacing w:after="0" w:line="240" w:lineRule="auto"/>
        <w:jc w:val="both"/>
        <w:rPr>
          <w:rFonts w:ascii="Times New Roman" w:eastAsia="Times New Roman" w:hAnsi="Times New Roman" w:cs="Times New Roman"/>
          <w:color w:val="000000" w:themeColor="text1"/>
          <w:lang w:eastAsia="ru-RU"/>
        </w:rPr>
      </w:pPr>
      <w:r w:rsidRPr="00C44D05">
        <w:rPr>
          <w:rFonts w:ascii="Times New Roman" w:eastAsia="Times New Roman" w:hAnsi="Times New Roman" w:cs="Times New Roman"/>
          <w:b/>
          <w:color w:val="000000" w:themeColor="text1"/>
          <w:lang w:eastAsia="ru-RU"/>
        </w:rPr>
        <w:t>Главный редактор</w:t>
      </w:r>
      <w:r w:rsidRPr="00C44D05">
        <w:rPr>
          <w:rFonts w:ascii="Times New Roman" w:eastAsia="Times New Roman" w:hAnsi="Times New Roman" w:cs="Times New Roman"/>
          <w:color w:val="000000" w:themeColor="text1"/>
          <w:lang w:eastAsia="ru-RU"/>
        </w:rPr>
        <w:t xml:space="preserve"> -  А.В.РОВКО</w:t>
      </w:r>
    </w:p>
    <w:p w:rsidR="00431034" w:rsidRPr="00C44D05" w:rsidRDefault="00431034" w:rsidP="00431034">
      <w:pPr>
        <w:spacing w:after="0" w:line="240" w:lineRule="auto"/>
        <w:jc w:val="both"/>
        <w:rPr>
          <w:rFonts w:ascii="Times New Roman" w:eastAsia="Times New Roman" w:hAnsi="Times New Roman" w:cs="Times New Roman"/>
          <w:color w:val="000000" w:themeColor="text1"/>
          <w:lang w:eastAsia="ru-RU"/>
        </w:rPr>
      </w:pPr>
      <w:r w:rsidRPr="00C44D05">
        <w:rPr>
          <w:rFonts w:ascii="Times New Roman" w:eastAsia="Times New Roman" w:hAnsi="Times New Roman" w:cs="Times New Roman"/>
          <w:color w:val="000000" w:themeColor="text1"/>
          <w:lang w:eastAsia="ru-RU"/>
        </w:rPr>
        <w:t>Телефоны: 67-1- 30, 67- 1- 46</w:t>
      </w:r>
    </w:p>
    <w:p w:rsidR="00431034" w:rsidRPr="00C44D05" w:rsidRDefault="00431034" w:rsidP="00431034">
      <w:pPr>
        <w:spacing w:after="0" w:line="240" w:lineRule="auto"/>
        <w:jc w:val="both"/>
        <w:rPr>
          <w:rFonts w:ascii="Times New Roman" w:eastAsia="Times New Roman" w:hAnsi="Times New Roman" w:cs="Times New Roman"/>
          <w:color w:val="000000" w:themeColor="text1"/>
          <w:lang w:eastAsia="ru-RU"/>
        </w:rPr>
      </w:pPr>
      <w:r w:rsidRPr="00C44D05">
        <w:rPr>
          <w:rFonts w:ascii="Times New Roman" w:eastAsia="Times New Roman" w:hAnsi="Times New Roman" w:cs="Times New Roman"/>
          <w:color w:val="000000" w:themeColor="text1"/>
          <w:lang w:eastAsia="ru-RU"/>
        </w:rPr>
        <w:t>Официальный сайт: http://</w:t>
      </w:r>
      <w:r w:rsidRPr="00C44D05">
        <w:rPr>
          <w:rFonts w:ascii="Times New Roman" w:eastAsia="Times New Roman" w:hAnsi="Times New Roman" w:cs="Times New Roman"/>
          <w:color w:val="000000" w:themeColor="text1"/>
          <w:lang w:val="en-US" w:eastAsia="ru-RU"/>
        </w:rPr>
        <w:t>sovet</w:t>
      </w:r>
      <w:r w:rsidRPr="00C44D05">
        <w:rPr>
          <w:rFonts w:ascii="Times New Roman" w:eastAsia="Times New Roman" w:hAnsi="Times New Roman" w:cs="Times New Roman"/>
          <w:color w:val="000000" w:themeColor="text1"/>
          <w:lang w:eastAsia="ru-RU"/>
        </w:rPr>
        <w:t>56</w:t>
      </w:r>
    </w:p>
    <w:p w:rsidR="00431034" w:rsidRPr="00C44D05" w:rsidRDefault="00431034" w:rsidP="00431034">
      <w:pPr>
        <w:spacing w:after="0" w:line="240" w:lineRule="auto"/>
        <w:jc w:val="both"/>
        <w:rPr>
          <w:rFonts w:ascii="Times New Roman" w:eastAsia="Times New Roman" w:hAnsi="Times New Roman" w:cs="Times New Roman"/>
          <w:color w:val="000000" w:themeColor="text1"/>
          <w:lang w:eastAsia="ru-RU"/>
        </w:rPr>
      </w:pPr>
      <w:r w:rsidRPr="00C44D05">
        <w:rPr>
          <w:rFonts w:ascii="Times New Roman" w:eastAsia="Times New Roman" w:hAnsi="Times New Roman" w:cs="Times New Roman"/>
          <w:color w:val="000000" w:themeColor="text1"/>
          <w:lang w:eastAsia="ru-RU"/>
        </w:rPr>
        <w:t xml:space="preserve">  </w:t>
      </w:r>
    </w:p>
    <w:p w:rsidR="004E4F8F" w:rsidRPr="00C44D05" w:rsidRDefault="00431034" w:rsidP="00C44D05">
      <w:pPr>
        <w:spacing w:after="0" w:line="240" w:lineRule="auto"/>
        <w:jc w:val="both"/>
        <w:rPr>
          <w:color w:val="000000" w:themeColor="text1"/>
        </w:rPr>
      </w:pPr>
      <w:r w:rsidRPr="00C44D05">
        <w:rPr>
          <w:rFonts w:ascii="Times New Roman" w:eastAsia="Times New Roman" w:hAnsi="Times New Roman" w:cs="Times New Roman"/>
          <w:color w:val="000000" w:themeColor="text1"/>
          <w:lang w:eastAsia="ru-RU"/>
        </w:rPr>
        <w:t>Газета выходит по мере необходимости. Тираж 10.  Бесплат</w:t>
      </w:r>
      <w:r w:rsidR="00C44D05">
        <w:rPr>
          <w:rFonts w:ascii="Times New Roman" w:eastAsia="Times New Roman" w:hAnsi="Times New Roman" w:cs="Times New Roman"/>
          <w:color w:val="000000" w:themeColor="text1"/>
          <w:lang w:eastAsia="ru-RU"/>
        </w:rPr>
        <w:t>но</w:t>
      </w:r>
    </w:p>
    <w:sectPr w:rsidR="004E4F8F" w:rsidRPr="00C44D05" w:rsidSect="00720546">
      <w:headerReference w:type="even" r:id="rId8"/>
      <w:headerReference w:type="default" r:id="rId9"/>
      <w:pgSz w:w="11906" w:h="16838"/>
      <w:pgMar w:top="142" w:right="566" w:bottom="36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36" w:rsidRDefault="00497B36">
      <w:pPr>
        <w:spacing w:after="0" w:line="240" w:lineRule="auto"/>
      </w:pPr>
      <w:r>
        <w:separator/>
      </w:r>
    </w:p>
  </w:endnote>
  <w:endnote w:type="continuationSeparator" w:id="0">
    <w:p w:rsidR="00497B36" w:rsidRDefault="0049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36" w:rsidRDefault="00497B36">
      <w:pPr>
        <w:spacing w:after="0" w:line="240" w:lineRule="auto"/>
      </w:pPr>
      <w:r>
        <w:separator/>
      </w:r>
    </w:p>
  </w:footnote>
  <w:footnote w:type="continuationSeparator" w:id="0">
    <w:p w:rsidR="00497B36" w:rsidRDefault="0049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546" w:rsidRDefault="00431034" w:rsidP="007205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20546" w:rsidRDefault="00497B36" w:rsidP="00720546">
    <w:pPr>
      <w:pStyle w:val="a3"/>
      <w:ind w:right="360"/>
    </w:pPr>
  </w:p>
  <w:p w:rsidR="00720546" w:rsidRDefault="00497B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546" w:rsidRDefault="00431034" w:rsidP="007205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720546" w:rsidRDefault="00497B36" w:rsidP="00720546">
    <w:pPr>
      <w:pStyle w:val="a3"/>
      <w:ind w:right="360"/>
    </w:pPr>
  </w:p>
  <w:p w:rsidR="00720546" w:rsidRDefault="00497B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34"/>
    <w:rsid w:val="003B133F"/>
    <w:rsid w:val="00431034"/>
    <w:rsid w:val="00497B36"/>
    <w:rsid w:val="004E4F8F"/>
    <w:rsid w:val="00901820"/>
    <w:rsid w:val="009C174C"/>
    <w:rsid w:val="00A65CC1"/>
    <w:rsid w:val="00B70C20"/>
    <w:rsid w:val="00B85513"/>
    <w:rsid w:val="00C44D05"/>
    <w:rsid w:val="00CB717B"/>
    <w:rsid w:val="00E0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88D5"/>
  <w15:chartTrackingRefBased/>
  <w15:docId w15:val="{17FA6290-BB39-4631-BBE7-6D0D641E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10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1034"/>
  </w:style>
  <w:style w:type="character" w:styleId="a5">
    <w:name w:val="page number"/>
    <w:rsid w:val="0043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oskadocentr.orb.ru/activity/35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skadocentr.orb.ru/activity/3520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2274</Words>
  <Characters>12967</Characters>
  <Application>Microsoft Office Word</Application>
  <DocSecurity>0</DocSecurity>
  <Lines>108</Lines>
  <Paragraphs>30</Paragraphs>
  <ScaleCrop>false</ScaleCrop>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2023-08-11T11:48:00Z</dcterms:created>
  <dcterms:modified xsi:type="dcterms:W3CDTF">2023-08-18T04:53:00Z</dcterms:modified>
</cp:coreProperties>
</file>