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4E" w:rsidRDefault="003C0E4E" w:rsidP="003C0E4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C0E4E">
        <w:rPr>
          <w:rFonts w:ascii="Arial" w:eastAsia="Calibri" w:hAnsi="Arial" w:cs="Arial"/>
          <w:b/>
          <w:bCs/>
          <w:lang w:eastAsia="en-US"/>
        </w:rPr>
        <w:t>Налоговые льготы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по уплате налога на имущество 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предоставляются на основании статьи 407 </w:t>
      </w:r>
      <w:hyperlink r:id="rId4" w:history="1">
        <w:r>
          <w:rPr>
            <w:rStyle w:val="a3"/>
            <w:rFonts w:ascii="Arial" w:eastAsia="Calibri" w:hAnsi="Arial" w:cs="Arial"/>
            <w:lang w:eastAsia="en-US"/>
          </w:rPr>
          <w:t>Налогового Кодекса</w:t>
        </w:r>
      </w:hyperlink>
      <w:r>
        <w:rPr>
          <w:rFonts w:ascii="Arial" w:eastAsia="Calibri" w:hAnsi="Arial" w:cs="Arial"/>
          <w:lang w:eastAsia="en-US"/>
        </w:rPr>
        <w:t xml:space="preserve"> Российской Федерации, а также от уплаты имущественного налога освобождаются: </w:t>
      </w:r>
    </w:p>
    <w:p w:rsidR="003C0E4E" w:rsidRDefault="003C0E4E" w:rsidP="003C0E4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bookmarkStart w:id="1" w:name="_Hlk147919214"/>
      <w:r>
        <w:rPr>
          <w:rFonts w:ascii="Arial" w:hAnsi="Arial" w:cs="Arial"/>
        </w:rPr>
        <w:t xml:space="preserve">лица, призванные на военную службу по мобилизации в Вооруженные Силы Российской Федерации в соответствии с Указом Президента Российской Федерации от </w:t>
      </w:r>
      <w:hyperlink r:id="rId5" w:history="1">
        <w:r>
          <w:rPr>
            <w:rStyle w:val="a3"/>
            <w:rFonts w:ascii="Arial" w:hAnsi="Arial" w:cs="Arial"/>
            <w:color w:val="0563C1"/>
          </w:rPr>
          <w:t>21.09.2022 № 647</w:t>
        </w:r>
      </w:hyperlink>
      <w:r>
        <w:rPr>
          <w:rFonts w:ascii="Arial" w:hAnsi="Arial" w:cs="Arial"/>
        </w:rPr>
        <w:t xml:space="preserve"> «Об объявлении частичной мобилизации в Российской Федерации»;</w:t>
      </w:r>
    </w:p>
    <w:p w:rsidR="003C0E4E" w:rsidRDefault="003C0E4E" w:rsidP="003C0E4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лица, проходящие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</w:t>
      </w:r>
      <w:hyperlink r:id="rId6" w:history="1">
        <w:r>
          <w:rPr>
            <w:rStyle w:val="a3"/>
            <w:rFonts w:ascii="Arial" w:hAnsi="Arial" w:cs="Arial"/>
            <w:color w:val="0563C1"/>
          </w:rPr>
          <w:t>31.05.1996 № 61-ФЗ</w:t>
        </w:r>
      </w:hyperlink>
      <w:r>
        <w:rPr>
          <w:rFonts w:ascii="Arial" w:hAnsi="Arial" w:cs="Arial"/>
        </w:rPr>
        <w:t xml:space="preserve"> «Об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3C0E4E" w:rsidRDefault="003C0E4E" w:rsidP="003C0E4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лица, заключившие контракт о добровольном содействии в выполнении задач, возложенных на Вооруженные Силы Российской Федерации после 24.02.2022;</w:t>
      </w:r>
    </w:p>
    <w:p w:rsidR="003C0E4E" w:rsidRDefault="003C0E4E" w:rsidP="003C0E4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члены семьи лиц, указанных в абзацах 1 - 3 настоящего пункта, определенные в соответствии с пунктом 5 статьи 2 Федерального закона от </w:t>
      </w:r>
      <w:bookmarkStart w:id="2" w:name="_Hlk147919689"/>
      <w:r>
        <w:fldChar w:fldCharType="begin"/>
      </w:r>
      <w:r>
        <w:instrText xml:space="preserve"> HYPERLINK "https://base.garant.ru/178792/" </w:instrText>
      </w:r>
      <w:r>
        <w:fldChar w:fldCharType="separate"/>
      </w:r>
      <w:r>
        <w:rPr>
          <w:rStyle w:val="a3"/>
          <w:rFonts w:ascii="Arial" w:hAnsi="Arial" w:cs="Arial"/>
          <w:color w:val="0563C1"/>
        </w:rPr>
        <w:t>27.05.1998 № 76-ФЗ</w:t>
      </w:r>
      <w:r>
        <w:fldChar w:fldCharType="end"/>
      </w:r>
      <w:r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</w:rPr>
        <w:t>«О статусе военнослужащих».</w:t>
      </w:r>
      <w:bookmarkEnd w:id="1"/>
      <w:r>
        <w:rPr>
          <w:rFonts w:ascii="Arial" w:hAnsi="Arial" w:cs="Arial"/>
          <w:color w:val="FF0000"/>
        </w:rPr>
        <w:t xml:space="preserve"> </w:t>
      </w:r>
    </w:p>
    <w:p w:rsidR="003C0E4E" w:rsidRDefault="003C0E4E" w:rsidP="003C0E4E">
      <w:pPr>
        <w:ind w:firstLine="709"/>
        <w:jc w:val="both"/>
        <w:rPr>
          <w:rFonts w:ascii="Arial" w:hAnsi="Arial" w:cs="Arial"/>
          <w:color w:val="000000"/>
        </w:rPr>
      </w:pPr>
      <w:bookmarkStart w:id="3" w:name="_Hlk148968075"/>
      <w:r>
        <w:rPr>
          <w:rFonts w:ascii="Arial" w:hAnsi="Arial" w:cs="Arial"/>
          <w:color w:val="000000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C0E4E" w:rsidRDefault="003C0E4E" w:rsidP="003C0E4E">
      <w:pPr>
        <w:ind w:firstLine="709"/>
        <w:jc w:val="both"/>
        <w:rPr>
          <w:rFonts w:ascii="Arial" w:hAnsi="Arial" w:cs="Arial"/>
          <w:color w:val="000000"/>
        </w:rPr>
      </w:pPr>
      <w:bookmarkStart w:id="4" w:name="dst100046"/>
      <w:bookmarkEnd w:id="4"/>
      <w:r>
        <w:rPr>
          <w:rFonts w:ascii="Arial" w:hAnsi="Arial" w:cs="Arial"/>
          <w:bCs/>
          <w:shd w:val="clear" w:color="auto" w:fill="FFFFFF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</w:t>
      </w:r>
      <w:r>
        <w:rPr>
          <w:rFonts w:ascii="Arial" w:hAnsi="Arial" w:cs="Arial"/>
          <w:b/>
          <w:shd w:val="clear" w:color="auto" w:fill="FFFFFF"/>
        </w:rPr>
        <w:t>.</w:t>
      </w:r>
      <w:r>
        <w:rPr>
          <w:rFonts w:ascii="Arial" w:hAnsi="Arial" w:cs="Arial"/>
          <w:b/>
        </w:rPr>
        <w:t>»</w:t>
      </w:r>
      <w:bookmarkEnd w:id="3"/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000000"/>
        </w:rPr>
        <w:t xml:space="preserve"> (Введен решением Совета депутатов от </w:t>
      </w:r>
      <w:hyperlink r:id="rId7" w:history="1">
        <w:r>
          <w:rPr>
            <w:rStyle w:val="a3"/>
            <w:rFonts w:ascii="Arial" w:hAnsi="Arial" w:cs="Arial"/>
          </w:rPr>
          <w:t>21.11.2017 №88</w:t>
        </w:r>
      </w:hyperlink>
      <w:r>
        <w:rPr>
          <w:rFonts w:ascii="Arial" w:hAnsi="Arial" w:cs="Arial"/>
          <w:color w:val="000000"/>
        </w:rPr>
        <w:t xml:space="preserve">, в редакции решения от </w:t>
      </w:r>
      <w:hyperlink r:id="rId8" w:history="1">
        <w:r>
          <w:rPr>
            <w:rStyle w:val="a3"/>
            <w:rFonts w:ascii="Arial" w:hAnsi="Arial" w:cs="Arial"/>
          </w:rPr>
          <w:t>12.11.2020 №09</w:t>
        </w:r>
      </w:hyperlink>
      <w:r>
        <w:rPr>
          <w:rFonts w:ascii="Arial" w:hAnsi="Arial" w:cs="Arial"/>
          <w:color w:val="000000"/>
        </w:rPr>
        <w:t xml:space="preserve">, от </w:t>
      </w:r>
      <w:hyperlink r:id="rId9" w:history="1">
        <w:r>
          <w:rPr>
            <w:rStyle w:val="a3"/>
            <w:rFonts w:ascii="Arial" w:hAnsi="Arial" w:cs="Arial"/>
          </w:rPr>
          <w:t>19.10.2023№130</w:t>
        </w:r>
      </w:hyperlink>
      <w:r>
        <w:rPr>
          <w:rFonts w:ascii="Arial" w:hAnsi="Arial" w:cs="Arial"/>
          <w:color w:val="000000"/>
        </w:rPr>
        <w:t>)</w:t>
      </w:r>
    </w:p>
    <w:p w:rsidR="004E4F8F" w:rsidRDefault="004E4F8F"/>
    <w:p w:rsidR="003C0E4E" w:rsidRPr="003C0E4E" w:rsidRDefault="003C0E4E">
      <w:pPr>
        <w:rPr>
          <w:rFonts w:ascii="Arial" w:hAnsi="Arial" w:cs="Arial"/>
          <w:b/>
          <w:bCs/>
        </w:rPr>
      </w:pPr>
      <w:r w:rsidRPr="003C0E4E">
        <w:rPr>
          <w:rFonts w:ascii="Arial" w:hAnsi="Arial" w:cs="Arial"/>
          <w:b/>
          <w:bCs/>
        </w:rPr>
        <w:t>Часть 1 статьи 407 Налогового кодекса Российской Федерации:</w:t>
      </w: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 xml:space="preserve">«1. </w:t>
      </w:r>
      <w:r w:rsidRPr="003C0E4E">
        <w:rPr>
          <w:rFonts w:ascii="Arial" w:hAnsi="Arial" w:cs="Arial"/>
        </w:rPr>
        <w:t>С учетом положений настоящей статьи право на налоговую льготу имеют следующие категории налогоплательщиков: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2) инвалиды I и II групп инвалидности;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3) инвалиды с детства, дети-инвалиды;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(в ред. Федерального закона от 03.08.2018 N 334-ФЗ)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lastRenderedPageBreak/>
        <w:t>(в ред. Федерального закона от 29.12.2015 N 396-ФЗ)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(в ред. Федерального закона от 29.12.2015 N 396-ФЗ)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(</w:t>
      </w:r>
      <w:proofErr w:type="spellStart"/>
      <w:r w:rsidRPr="003C0E4E">
        <w:rPr>
          <w:rFonts w:ascii="Arial" w:hAnsi="Arial" w:cs="Arial"/>
        </w:rPr>
        <w:t>пп</w:t>
      </w:r>
      <w:proofErr w:type="spellEnd"/>
      <w:r w:rsidRPr="003C0E4E">
        <w:rPr>
          <w:rFonts w:ascii="Arial" w:hAnsi="Arial" w:cs="Arial"/>
        </w:rPr>
        <w:t>. 10.1 введен Федеральным законом от 30.10.2018 N 378-ФЗ)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 xml:space="preserve">11) граждане, уволенные с военной службы или </w:t>
      </w:r>
      <w:proofErr w:type="spellStart"/>
      <w:r w:rsidRPr="003C0E4E">
        <w:rPr>
          <w:rFonts w:ascii="Arial" w:hAnsi="Arial" w:cs="Arial"/>
        </w:rPr>
        <w:t>призывавшиеся</w:t>
      </w:r>
      <w:proofErr w:type="spellEnd"/>
      <w:r w:rsidRPr="003C0E4E">
        <w:rPr>
          <w:rFonts w:ascii="Arial" w:hAnsi="Arial" w:cs="Arial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(в ред. Федерального закона от 30.09.2017 N 286-ФЗ)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 w:rsidP="003C0E4E">
      <w:pPr>
        <w:rPr>
          <w:rFonts w:ascii="Arial" w:hAnsi="Arial" w:cs="Arial"/>
        </w:rPr>
      </w:pPr>
      <w:r w:rsidRPr="003C0E4E">
        <w:rPr>
          <w:rFonts w:ascii="Arial" w:hAnsi="Arial" w:cs="Arial"/>
        </w:rPr>
        <w:t>(в ред. Федерального закона от 29.09.2019 N 321-ФЗ)</w:t>
      </w:r>
    </w:p>
    <w:p w:rsidR="003C0E4E" w:rsidRPr="003C0E4E" w:rsidRDefault="003C0E4E" w:rsidP="003C0E4E">
      <w:pPr>
        <w:rPr>
          <w:rFonts w:ascii="Arial" w:hAnsi="Arial" w:cs="Arial"/>
        </w:rPr>
      </w:pPr>
    </w:p>
    <w:p w:rsidR="003C0E4E" w:rsidRPr="003C0E4E" w:rsidRDefault="003C0E4E">
      <w:pPr>
        <w:rPr>
          <w:rFonts w:ascii="Arial" w:hAnsi="Arial" w:cs="Arial"/>
        </w:rPr>
      </w:pPr>
    </w:p>
    <w:sectPr w:rsidR="003C0E4E" w:rsidRPr="003C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4E"/>
    <w:rsid w:val="003B133F"/>
    <w:rsid w:val="003C0E4E"/>
    <w:rsid w:val="004E4F8F"/>
    <w:rsid w:val="008443CB"/>
    <w:rsid w:val="00901820"/>
    <w:rsid w:val="00A65CC1"/>
    <w:rsid w:val="00B85513"/>
    <w:rsid w:val="00CB717B"/>
    <w:rsid w:val="00CC7D89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F34D"/>
  <w15:chartTrackingRefBased/>
  <w15:docId w15:val="{C7BC5E0C-2B52-44CC-BCD5-B8BE8DCF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0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56.ru/npa/resheniya-soveta-deputat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vet56.ru/npa/resheniya-soveta-deputat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3590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2699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doc/main/?yclid=17329291258094682111" TargetMode="External"/><Relationship Id="rId9" Type="http://schemas.openxmlformats.org/officeDocument/2006/relationships/hyperlink" Target="https://sovet56.ru/npa/resheniya-soveta-depu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2024-02-16T10:42:00Z</dcterms:created>
  <dcterms:modified xsi:type="dcterms:W3CDTF">2024-02-16T10:47:00Z</dcterms:modified>
</cp:coreProperties>
</file>