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B0" w:rsidRDefault="009C35B0" w:rsidP="009C35B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1 марта 2023 года действует новый порядок расследования и учета профессиональных заболеваний.</w:t>
      </w:r>
    </w:p>
    <w:p w:rsidR="009C35B0" w:rsidRDefault="009C35B0" w:rsidP="009C35B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Работодателю необходимо направлять сведения для составления санитарно-гигиенической характеристики условий труда работника в орган государственного санитарно-эпидемиологического контроля (надзора):</w:t>
      </w:r>
    </w:p>
    <w:p w:rsidR="009C35B0" w:rsidRDefault="009C35B0" w:rsidP="009C35B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в течение суток со дня, следующего за днем получения из медицинской организации извещения об установлении работнику предварительного диагноза – острое профзаболевание;</w:t>
      </w:r>
    </w:p>
    <w:p w:rsidR="009C35B0" w:rsidRDefault="009C35B0" w:rsidP="009C35B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 течение 7 рабочих дней со дня, следующего за днем получения извещения об установлении работнику предварительного диагноза – хроническое профзаболевание. Для экспертизы связи острого профзаболевания с профессией работник направляется в центр </w:t>
      </w:r>
      <w:proofErr w:type="spellStart"/>
      <w:r>
        <w:rPr>
          <w:rFonts w:ascii="Arial" w:hAnsi="Arial" w:cs="Arial"/>
          <w:color w:val="333333"/>
        </w:rPr>
        <w:t>профпатологии</w:t>
      </w:r>
      <w:proofErr w:type="spellEnd"/>
      <w:r>
        <w:rPr>
          <w:rFonts w:ascii="Arial" w:hAnsi="Arial" w:cs="Arial"/>
          <w:color w:val="333333"/>
        </w:rPr>
        <w:t xml:space="preserve"> непосредственно после оказания ему медпомощи.</w:t>
      </w:r>
    </w:p>
    <w:p w:rsidR="004E4F8F" w:rsidRDefault="004E4F8F">
      <w:bookmarkStart w:id="0" w:name="_GoBack"/>
      <w:bookmarkEnd w:id="0"/>
    </w:p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B0"/>
    <w:rsid w:val="004E4F8F"/>
    <w:rsid w:val="009C35B0"/>
    <w:rsid w:val="00A65CC1"/>
    <w:rsid w:val="00B85513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3DA39-2DB7-4F8A-A642-DAC3CB9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2023-05-02T05:20:00Z</dcterms:created>
  <dcterms:modified xsi:type="dcterms:W3CDTF">2023-05-02T05:20:00Z</dcterms:modified>
</cp:coreProperties>
</file>