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004" w:rsidRPr="00795004" w:rsidRDefault="00795004" w:rsidP="00795004">
      <w:pPr>
        <w:shd w:val="clear" w:color="auto" w:fill="FFFFFF"/>
        <w:spacing w:after="0" w:line="240" w:lineRule="auto"/>
        <w:outlineLvl w:val="0"/>
        <w:rPr>
          <w:rFonts w:ascii="Arial" w:eastAsia="Times New Roman" w:hAnsi="Arial" w:cs="Arial"/>
          <w:color w:val="000000"/>
          <w:kern w:val="36"/>
          <w:sz w:val="30"/>
          <w:szCs w:val="30"/>
          <w:lang w:eastAsia="ru-RU"/>
        </w:rPr>
      </w:pPr>
      <w:bookmarkStart w:id="0" w:name="_GoBack"/>
      <w:r w:rsidRPr="00795004">
        <w:rPr>
          <w:rFonts w:ascii="Arial" w:eastAsia="Times New Roman" w:hAnsi="Arial" w:cs="Arial"/>
          <w:color w:val="000000"/>
          <w:kern w:val="36"/>
          <w:sz w:val="30"/>
          <w:szCs w:val="30"/>
          <w:lang w:eastAsia="ru-RU"/>
        </w:rPr>
        <w:t>Об особенностях квалификации и расследования преступлений, предусмотренных статьей 245 УК РФ «Жестокое обращение с животными»</w:t>
      </w:r>
    </w:p>
    <w:bookmarkEnd w:id="0"/>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Статьей 245 Уголовного кодекса Российской Федерации предусматривается уголовная ответственность за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Жестокое обращение с животными отнесено Законодательством РФ к преступлениям против общественной нравственности (Глава 25 УК РФ).</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Уголовный кодекс РФ защищает в равной степени на всей территории России, как домашних, так и диких животных.</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В соответствии с п. 5 ст. 3 Федерального закона Российской Федерации «Об ответственном обращении с животными и о внесении изменений в отдельные законодательные акты Российской Федерации» от 27.12.2018 № 498-ФЗ под жестоким обращением с животным понимается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 Кроме того, жестокое обращение с животными может проявляться в виде действия: физическое насилие в виде избиения животного; умышленные наезды транспортом, которые приводят к гибели или увечью животных; использование животных в нелегальных соревнованиях и схватках, так называемых «собачьих боях», где, в основном, они получают серьезные увечья или гибнут; жертвоприношение; мучительное умерщвление и т.п.</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Жестокость, связанная с бездействием, может характеризоваться оставлением животного без пищи и (или) воды, необходимыми для существования. Бездействие можно признать преступным в тех случаях, когда на виновном лице лежала обязанность заботиться о животном.</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lastRenderedPageBreak/>
        <w:t>Субъективная сторона характеризуется виной в виде прямого умысла, а также наличием специальной цели либо мотива. Специальная цель преступления состоит в причинении боли и (или) страданий животному.</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Под жестоким обращением с животным, совершенным из хулиганских побуждений, следует понимать умышленные действия, направленные против животного, которые совершены без какого-либо повода или с использованием незначительного повода.</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Под жестоким обращением с животным, совершенным из корыстных побуждений, следует понимать умышленные действия, направленные против животного, совершенные с целью получения материальных благ.</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Субъектом преступления является физическое вменяемое лицо, достигшее возраста 16 лет. Если виновное лицо не достигло шестнадцатилетнего возраста, то уголовной ответственности оно не подлежит, однако, в соответствии с  Федеральным законом Российской Федерации «Об основах системы профилактики безнадзорности и правонарушений несовершеннолетних» от 24.06.1999 № 120-ФЗ, материалы о жестоком обращении с животными направляются в комиссию по делам несовершеннолетних и защите их прав. В последующем, уже указанная комиссия решает, применить ли к несовершеннолетнему живодеру меры воспитательного воздействия или ходатайствовать перед судом о его помещении в специальное учебно-воспитательное учреждение закрытого типа. До рассмотрения судьей данного вопроса, подросток может быть направлен в Центр временного содержания для несовершеннолетних правонарушителей органов внутренних дел на срок до 30 суток.</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В части наказания виновных лиц суд, исходя из данных о личности подсудимого, обстоятельств, смягчающих и отягчающих наказание, и иных обстоятельств уголовного дела вправе назначить штраф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трехсот шестидесяти часов, либо исправительные работы на срок до одного года, либо ограничение свободы на срок до одного года, либо арест на срок до шести месяцев, либо лишение свободы на срок до трех лет.</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В случае, если жестокое обращение совершено: группой лиц, группой лиц по предварительному сговору или организованной группой; в присутствии малолетнего; с применением садистских методов; с публичной демонстрацией, в том числе в средствах массовой информации или информационно-телекоммуникационных сетях (включая сеть «Интернет»); в отношении нескольких животных – предусмотрено более строгое наказание: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исправительные работы на срок до двух лет, либо принудительные работы на срок до пяти лет, либо лишение свободы на срок от трех до пяти лет.</w:t>
      </w:r>
    </w:p>
    <w:p w:rsidR="00795004" w:rsidRPr="00795004" w:rsidRDefault="00795004" w:rsidP="00795004">
      <w:pPr>
        <w:shd w:val="clear" w:color="auto" w:fill="FFFFFF"/>
        <w:spacing w:before="150" w:after="150" w:line="408" w:lineRule="atLeast"/>
        <w:jc w:val="both"/>
        <w:rPr>
          <w:rFonts w:ascii="Arial" w:eastAsia="Times New Roman" w:hAnsi="Arial" w:cs="Arial"/>
          <w:color w:val="000000"/>
          <w:sz w:val="24"/>
          <w:szCs w:val="24"/>
          <w:lang w:eastAsia="ru-RU"/>
        </w:rPr>
      </w:pPr>
      <w:r w:rsidRPr="00795004">
        <w:rPr>
          <w:rFonts w:ascii="Arial" w:eastAsia="Times New Roman" w:hAnsi="Arial" w:cs="Arial"/>
          <w:color w:val="000000"/>
          <w:sz w:val="24"/>
          <w:szCs w:val="24"/>
          <w:lang w:eastAsia="ru-RU"/>
        </w:rPr>
        <w:t>Расследование уголовных дел о преступлениях указанной категории</w:t>
      </w:r>
      <w:r w:rsidRPr="00795004">
        <w:rPr>
          <w:rFonts w:ascii="Arial" w:eastAsia="Times New Roman" w:hAnsi="Arial" w:cs="Arial"/>
          <w:color w:val="000000"/>
          <w:sz w:val="24"/>
          <w:szCs w:val="24"/>
          <w:lang w:eastAsia="ru-RU"/>
        </w:rPr>
        <w:br/>
        <w:t>(ст. 245 УК РФ), в соответствии с положениями п.1 ч.3 ст.150, п.1 ч.3 ст.151 УПК РФ, отнесено к компетенции дознавателей органов внутренних дел Российской Федерации. Рассматривают по существу данные уголовные дела мировые судьи по месту совершения преступления.</w:t>
      </w:r>
    </w:p>
    <w:p w:rsidR="004E4F8F" w:rsidRDefault="004E4F8F"/>
    <w:sectPr w:rsidR="004E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04"/>
    <w:rsid w:val="003B133F"/>
    <w:rsid w:val="004E4F8F"/>
    <w:rsid w:val="00795004"/>
    <w:rsid w:val="00901820"/>
    <w:rsid w:val="00A65CC1"/>
    <w:rsid w:val="00B85513"/>
    <w:rsid w:val="00CB717B"/>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1749A-8FE6-431D-B7FC-4EFAE4DC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81674">
      <w:bodyDiv w:val="1"/>
      <w:marLeft w:val="0"/>
      <w:marRight w:val="0"/>
      <w:marTop w:val="0"/>
      <w:marBottom w:val="0"/>
      <w:divBdr>
        <w:top w:val="none" w:sz="0" w:space="0" w:color="auto"/>
        <w:left w:val="none" w:sz="0" w:space="0" w:color="auto"/>
        <w:bottom w:val="none" w:sz="0" w:space="0" w:color="auto"/>
        <w:right w:val="none" w:sz="0" w:space="0" w:color="auto"/>
      </w:divBdr>
      <w:divsChild>
        <w:div w:id="2042507474">
          <w:marLeft w:val="0"/>
          <w:marRight w:val="0"/>
          <w:marTop w:val="0"/>
          <w:marBottom w:val="0"/>
          <w:divBdr>
            <w:top w:val="none" w:sz="0" w:space="0" w:color="auto"/>
            <w:left w:val="none" w:sz="0" w:space="0" w:color="auto"/>
            <w:bottom w:val="none" w:sz="0" w:space="0" w:color="auto"/>
            <w:right w:val="none" w:sz="0" w:space="0" w:color="auto"/>
          </w:divBdr>
          <w:divsChild>
            <w:div w:id="13142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2023-11-16T06:06:00Z</dcterms:created>
  <dcterms:modified xsi:type="dcterms:W3CDTF">2023-11-16T06:09:00Z</dcterms:modified>
</cp:coreProperties>
</file>